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4" w:rsidRDefault="00F86684" w:rsidP="004F292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ОТДЕЛ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СЕВЕРНОГО РАЙОНА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финансовом отделе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Северного района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D4050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Северное</w:t>
      </w:r>
    </w:p>
    <w:p w:rsidR="007D396A" w:rsidRDefault="009A4A86" w:rsidP="007D396A">
      <w:pPr>
        <w:tabs>
          <w:tab w:val="left" w:pos="567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2B3498">
        <w:rPr>
          <w:sz w:val="28"/>
          <w:szCs w:val="28"/>
        </w:rPr>
        <w:t>4</w:t>
      </w:r>
      <w:r w:rsidR="00C4038D">
        <w:rPr>
          <w:sz w:val="28"/>
          <w:szCs w:val="28"/>
        </w:rPr>
        <w:t xml:space="preserve"> </w:t>
      </w:r>
      <w:r w:rsidR="00B63317">
        <w:rPr>
          <w:sz w:val="28"/>
          <w:szCs w:val="28"/>
        </w:rPr>
        <w:t>декабря</w:t>
      </w:r>
      <w:r w:rsidR="007D396A">
        <w:rPr>
          <w:sz w:val="28"/>
          <w:szCs w:val="28"/>
        </w:rPr>
        <w:t xml:space="preserve"> 20</w:t>
      </w:r>
      <w:r w:rsidR="0036196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7D396A">
        <w:rPr>
          <w:sz w:val="28"/>
          <w:szCs w:val="28"/>
        </w:rPr>
        <w:t xml:space="preserve"> года                                 </w:t>
      </w:r>
      <w:r w:rsidR="007708C1">
        <w:rPr>
          <w:sz w:val="28"/>
          <w:szCs w:val="28"/>
        </w:rPr>
        <w:t xml:space="preserve">     </w:t>
      </w:r>
      <w:r w:rsidR="007D396A">
        <w:rPr>
          <w:sz w:val="28"/>
          <w:szCs w:val="28"/>
        </w:rPr>
        <w:t xml:space="preserve">                                                  №</w:t>
      </w:r>
      <w:r w:rsidR="00C4038D">
        <w:rPr>
          <w:sz w:val="28"/>
          <w:szCs w:val="28"/>
        </w:rPr>
        <w:t xml:space="preserve"> </w:t>
      </w:r>
      <w:r w:rsidR="002B3498">
        <w:rPr>
          <w:sz w:val="28"/>
          <w:szCs w:val="28"/>
        </w:rPr>
        <w:t>5</w:t>
      </w:r>
    </w:p>
    <w:p w:rsidR="009A4A86" w:rsidRDefault="009A4A86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9A4A86" w:rsidRDefault="009A4A86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361968" w:rsidRPr="00783752" w:rsidRDefault="00361968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ПРИСУТСТОВАЛИ</w:t>
      </w:r>
      <w:r w:rsidRPr="005B1E8E">
        <w:rPr>
          <w:b/>
          <w:sz w:val="28"/>
          <w:szCs w:val="28"/>
        </w:rPr>
        <w:t>: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при финансовом отделе администрации Северного района: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845D1">
        <w:rPr>
          <w:b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 – Чудочкина Раиса Георгиевна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845D1">
        <w:rPr>
          <w:b/>
          <w:sz w:val="28"/>
          <w:szCs w:val="28"/>
        </w:rPr>
        <w:t>Секретарь</w:t>
      </w:r>
      <w:r>
        <w:rPr>
          <w:sz w:val="28"/>
          <w:szCs w:val="28"/>
        </w:rPr>
        <w:t xml:space="preserve"> – Широкова Любовь Федоровна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Сафронова Лилия Викторовна – предприниматель;</w:t>
      </w:r>
    </w:p>
    <w:p w:rsidR="009A4A86" w:rsidRDefault="009A4A86" w:rsidP="009A4A8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Фомина Ирина Александровна</w:t>
      </w:r>
      <w:r w:rsidR="003619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предприниматель;</w:t>
      </w:r>
    </w:p>
    <w:p w:rsidR="009A4A86" w:rsidRDefault="004C4369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Булатова Фарида </w:t>
      </w:r>
      <w:proofErr w:type="spellStart"/>
      <w:r>
        <w:rPr>
          <w:sz w:val="28"/>
          <w:szCs w:val="28"/>
        </w:rPr>
        <w:t>Нуру</w:t>
      </w:r>
      <w:r w:rsidR="009A4A86">
        <w:rPr>
          <w:sz w:val="28"/>
          <w:szCs w:val="28"/>
        </w:rPr>
        <w:t>ловна</w:t>
      </w:r>
      <w:proofErr w:type="spellEnd"/>
      <w:r w:rsidR="009A4A86">
        <w:rPr>
          <w:sz w:val="28"/>
          <w:szCs w:val="28"/>
        </w:rPr>
        <w:t xml:space="preserve"> – руководитель доп. офиса №8623/0108 отделения ПАО «Сбербанк России»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финансового отдела администрации Северного района – заведующий финансовым отделом Колоколова Лидия Владимировна</w:t>
      </w:r>
    </w:p>
    <w:p w:rsidR="00783752" w:rsidRDefault="00783752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361968" w:rsidRDefault="00361968" w:rsidP="00361968">
      <w:pPr>
        <w:pStyle w:val="3"/>
      </w:pPr>
      <w:r>
        <w:rPr>
          <w:b/>
          <w:szCs w:val="28"/>
        </w:rPr>
        <w:t xml:space="preserve">ПОВЕСТКА ЗАСЕДАНИЯ: </w:t>
      </w:r>
      <w:r w:rsidR="007E4423" w:rsidRPr="007E4423">
        <w:rPr>
          <w:szCs w:val="28"/>
        </w:rPr>
        <w:t>Обсу</w:t>
      </w:r>
      <w:r w:rsidR="007E4423">
        <w:rPr>
          <w:szCs w:val="28"/>
        </w:rPr>
        <w:t>ждение проекта решения о бюджете муниципального образования Северный район на 202</w:t>
      </w:r>
      <w:r w:rsidR="009A4A86">
        <w:rPr>
          <w:szCs w:val="28"/>
        </w:rPr>
        <w:t>2</w:t>
      </w:r>
      <w:r w:rsidR="007E4423">
        <w:rPr>
          <w:szCs w:val="28"/>
        </w:rPr>
        <w:t xml:space="preserve"> год и плановый период 202</w:t>
      </w:r>
      <w:r w:rsidR="009A4A86">
        <w:rPr>
          <w:szCs w:val="28"/>
        </w:rPr>
        <w:t>3</w:t>
      </w:r>
      <w:r w:rsidR="007E4423">
        <w:rPr>
          <w:szCs w:val="28"/>
        </w:rPr>
        <w:t xml:space="preserve"> и 202</w:t>
      </w:r>
      <w:r w:rsidR="009A4A86">
        <w:rPr>
          <w:szCs w:val="28"/>
        </w:rPr>
        <w:t>4</w:t>
      </w:r>
      <w:r w:rsidR="007E4423">
        <w:rPr>
          <w:szCs w:val="28"/>
        </w:rPr>
        <w:t xml:space="preserve"> годов.</w:t>
      </w:r>
      <w:r w:rsidRPr="006637F5">
        <w:t xml:space="preserve"> </w:t>
      </w:r>
    </w:p>
    <w:p w:rsidR="00361968" w:rsidRDefault="00361968" w:rsidP="00361968">
      <w:pPr>
        <w:jc w:val="both"/>
        <w:rPr>
          <w:sz w:val="28"/>
          <w:szCs w:val="28"/>
        </w:rPr>
      </w:pPr>
    </w:p>
    <w:p w:rsidR="00361968" w:rsidRDefault="00361968" w:rsidP="00361968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СЛУШАЛИ:</w:t>
      </w:r>
    </w:p>
    <w:p w:rsidR="00361968" w:rsidRPr="0019299A" w:rsidRDefault="00AF4B68" w:rsidP="0019299A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Председательствующего – </w:t>
      </w:r>
      <w:proofErr w:type="spellStart"/>
      <w:r>
        <w:rPr>
          <w:sz w:val="28"/>
          <w:szCs w:val="28"/>
        </w:rPr>
        <w:t>Чудочкину</w:t>
      </w:r>
      <w:proofErr w:type="spellEnd"/>
      <w:r>
        <w:rPr>
          <w:sz w:val="28"/>
          <w:szCs w:val="28"/>
        </w:rPr>
        <w:t xml:space="preserve"> </w:t>
      </w:r>
      <w:r w:rsidR="00361968" w:rsidRPr="0019299A">
        <w:rPr>
          <w:sz w:val="28"/>
          <w:szCs w:val="28"/>
        </w:rPr>
        <w:t xml:space="preserve">Р.Г., </w:t>
      </w:r>
      <w:proofErr w:type="gramStart"/>
      <w:r w:rsidR="00361968" w:rsidRPr="0019299A">
        <w:rPr>
          <w:sz w:val="28"/>
          <w:szCs w:val="28"/>
        </w:rPr>
        <w:t>которая</w:t>
      </w:r>
      <w:proofErr w:type="gramEnd"/>
      <w:r w:rsidR="00361968" w:rsidRPr="0019299A">
        <w:rPr>
          <w:sz w:val="28"/>
          <w:szCs w:val="28"/>
        </w:rPr>
        <w:t xml:space="preserve"> ознакомила присутствующих с порядком проведения заседания.</w:t>
      </w:r>
    </w:p>
    <w:p w:rsidR="00CA3C0D" w:rsidRDefault="00361968" w:rsidP="00CA3C0D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Слово для доклада было предоставлено заведующему финансовым отделом Колоколовой Л.В.</w:t>
      </w:r>
    </w:p>
    <w:p w:rsidR="00CA3C0D" w:rsidRDefault="00F374F2" w:rsidP="00CA3C0D">
      <w:pPr>
        <w:pStyle w:val="a8"/>
        <w:ind w:left="0" w:firstLine="567"/>
        <w:jc w:val="both"/>
        <w:rPr>
          <w:kern w:val="36"/>
          <w:sz w:val="28"/>
          <w:szCs w:val="28"/>
        </w:rPr>
      </w:pPr>
      <w:proofErr w:type="gramStart"/>
      <w:r w:rsidRPr="0019299A">
        <w:rPr>
          <w:sz w:val="28"/>
          <w:szCs w:val="28"/>
        </w:rPr>
        <w:t xml:space="preserve">По </w:t>
      </w:r>
      <w:r w:rsidR="0016463E" w:rsidRPr="0019299A">
        <w:rPr>
          <w:sz w:val="28"/>
          <w:szCs w:val="28"/>
        </w:rPr>
        <w:t>данному</w:t>
      </w:r>
      <w:r w:rsidRPr="0019299A">
        <w:rPr>
          <w:sz w:val="28"/>
          <w:szCs w:val="28"/>
        </w:rPr>
        <w:t xml:space="preserve"> вопросу слушали </w:t>
      </w:r>
      <w:r w:rsidR="003C188A" w:rsidRPr="0019299A">
        <w:rPr>
          <w:sz w:val="28"/>
          <w:szCs w:val="28"/>
        </w:rPr>
        <w:t>Колоколов</w:t>
      </w:r>
      <w:r w:rsidRPr="0019299A">
        <w:rPr>
          <w:sz w:val="28"/>
          <w:szCs w:val="28"/>
        </w:rPr>
        <w:t>у</w:t>
      </w:r>
      <w:r w:rsidR="003C188A" w:rsidRPr="0019299A">
        <w:rPr>
          <w:sz w:val="28"/>
          <w:szCs w:val="28"/>
        </w:rPr>
        <w:t xml:space="preserve"> Л.В.</w:t>
      </w:r>
      <w:r w:rsidRPr="0019299A">
        <w:rPr>
          <w:sz w:val="28"/>
          <w:szCs w:val="28"/>
        </w:rPr>
        <w:t>, которая</w:t>
      </w:r>
      <w:r w:rsidR="009B749C">
        <w:rPr>
          <w:sz w:val="28"/>
          <w:szCs w:val="28"/>
        </w:rPr>
        <w:t xml:space="preserve"> </w:t>
      </w:r>
      <w:r w:rsidR="007E4423">
        <w:rPr>
          <w:sz w:val="28"/>
          <w:szCs w:val="28"/>
        </w:rPr>
        <w:t>ознакомила с проектом бюджета муниципального образования Северный район на 202</w:t>
      </w:r>
      <w:r w:rsidR="009A4A86">
        <w:rPr>
          <w:sz w:val="28"/>
          <w:szCs w:val="28"/>
        </w:rPr>
        <w:t>2</w:t>
      </w:r>
      <w:r w:rsidR="007E4423">
        <w:rPr>
          <w:sz w:val="28"/>
          <w:szCs w:val="28"/>
        </w:rPr>
        <w:t xml:space="preserve"> год и плановый период 202</w:t>
      </w:r>
      <w:r w:rsidR="009A4A86">
        <w:rPr>
          <w:sz w:val="28"/>
          <w:szCs w:val="28"/>
        </w:rPr>
        <w:t>3</w:t>
      </w:r>
      <w:r w:rsidR="007E4423">
        <w:rPr>
          <w:sz w:val="28"/>
          <w:szCs w:val="28"/>
        </w:rPr>
        <w:t xml:space="preserve"> и 202</w:t>
      </w:r>
      <w:r w:rsidR="009A4A86">
        <w:rPr>
          <w:sz w:val="28"/>
          <w:szCs w:val="28"/>
        </w:rPr>
        <w:t>4</w:t>
      </w:r>
      <w:r w:rsidR="007E4423">
        <w:rPr>
          <w:sz w:val="28"/>
          <w:szCs w:val="28"/>
        </w:rPr>
        <w:t xml:space="preserve"> годов, и доложила</w:t>
      </w:r>
      <w:r w:rsidR="008D3D53">
        <w:rPr>
          <w:sz w:val="28"/>
          <w:szCs w:val="28"/>
        </w:rPr>
        <w:t xml:space="preserve">, что </w:t>
      </w:r>
      <w:r w:rsidR="007E4423">
        <w:rPr>
          <w:sz w:val="28"/>
          <w:szCs w:val="28"/>
        </w:rPr>
        <w:t>п</w:t>
      </w:r>
      <w:r w:rsidR="007E4423" w:rsidRPr="00093F07">
        <w:rPr>
          <w:sz w:val="28"/>
          <w:szCs w:val="28"/>
        </w:rPr>
        <w:t>роект районного бюджета сформирован в соответствии с требованиями Бюджетного кодекса Российской Федерации, решения Совета депутатов «О бюджетном процессе в муниципальном образовании Северный район» 2</w:t>
      </w:r>
      <w:r w:rsidR="002B3498">
        <w:rPr>
          <w:sz w:val="28"/>
          <w:szCs w:val="28"/>
        </w:rPr>
        <w:t>0</w:t>
      </w:r>
      <w:r w:rsidR="007E4423" w:rsidRPr="00093F07">
        <w:rPr>
          <w:sz w:val="28"/>
          <w:szCs w:val="28"/>
        </w:rPr>
        <w:t xml:space="preserve"> </w:t>
      </w:r>
      <w:r w:rsidR="002B3498">
        <w:rPr>
          <w:sz w:val="28"/>
          <w:szCs w:val="28"/>
        </w:rPr>
        <w:t>декабря</w:t>
      </w:r>
      <w:r w:rsidR="007E4423" w:rsidRPr="00093F07">
        <w:rPr>
          <w:sz w:val="28"/>
          <w:szCs w:val="28"/>
        </w:rPr>
        <w:t xml:space="preserve"> 201</w:t>
      </w:r>
      <w:r w:rsidR="002B3498">
        <w:rPr>
          <w:sz w:val="28"/>
          <w:szCs w:val="28"/>
        </w:rPr>
        <w:t>9</w:t>
      </w:r>
      <w:r w:rsidR="007E4423" w:rsidRPr="00093F07">
        <w:rPr>
          <w:sz w:val="28"/>
          <w:szCs w:val="28"/>
        </w:rPr>
        <w:t xml:space="preserve"> года</w:t>
      </w:r>
      <w:r w:rsidR="007E4423">
        <w:rPr>
          <w:sz w:val="28"/>
          <w:szCs w:val="28"/>
        </w:rPr>
        <w:t xml:space="preserve">  </w:t>
      </w:r>
      <w:r w:rsidR="007E4423" w:rsidRPr="00093F07">
        <w:rPr>
          <w:sz w:val="28"/>
          <w:szCs w:val="28"/>
        </w:rPr>
        <w:t xml:space="preserve">№ </w:t>
      </w:r>
      <w:r w:rsidR="002B3498">
        <w:rPr>
          <w:sz w:val="28"/>
          <w:szCs w:val="28"/>
        </w:rPr>
        <w:t>153</w:t>
      </w:r>
      <w:r w:rsidR="007E4423" w:rsidRPr="00093F07">
        <w:rPr>
          <w:sz w:val="28"/>
          <w:szCs w:val="28"/>
        </w:rPr>
        <w:t>-РС</w:t>
      </w:r>
      <w:r w:rsidR="007E4423" w:rsidRPr="00093F07">
        <w:rPr>
          <w:b/>
          <w:sz w:val="28"/>
        </w:rPr>
        <w:t xml:space="preserve">, </w:t>
      </w:r>
      <w:r w:rsidR="007E4423" w:rsidRPr="00093F07">
        <w:rPr>
          <w:sz w:val="28"/>
        </w:rPr>
        <w:t>с учетом положений</w:t>
      </w:r>
      <w:proofErr w:type="gramEnd"/>
      <w:r w:rsidR="007E4423" w:rsidRPr="00093F07">
        <w:rPr>
          <w:sz w:val="28"/>
        </w:rPr>
        <w:t xml:space="preserve"> </w:t>
      </w:r>
      <w:r w:rsidR="007E4423" w:rsidRPr="00093F07">
        <w:rPr>
          <w:kern w:val="36"/>
          <w:sz w:val="28"/>
          <w:szCs w:val="28"/>
        </w:rPr>
        <w:t>Приказа Минфи</w:t>
      </w:r>
      <w:r w:rsidR="00783752">
        <w:rPr>
          <w:kern w:val="36"/>
          <w:sz w:val="28"/>
          <w:szCs w:val="28"/>
        </w:rPr>
        <w:t>на России от 08.06.2018 N 132н «</w:t>
      </w:r>
      <w:r w:rsidR="007E4423" w:rsidRPr="00093F07">
        <w:rPr>
          <w:kern w:val="36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7E4423">
        <w:rPr>
          <w:kern w:val="36"/>
          <w:sz w:val="28"/>
          <w:szCs w:val="28"/>
        </w:rPr>
        <w:t>».</w:t>
      </w:r>
    </w:p>
    <w:p w:rsidR="00CA3C0D" w:rsidRDefault="00CA3C0D" w:rsidP="00CA3C0D">
      <w:pPr>
        <w:pStyle w:val="a8"/>
        <w:ind w:left="0" w:firstLine="567"/>
        <w:jc w:val="both"/>
        <w:rPr>
          <w:sz w:val="28"/>
          <w:szCs w:val="28"/>
        </w:rPr>
      </w:pPr>
      <w:proofErr w:type="gramStart"/>
      <w:r w:rsidRPr="00D23662">
        <w:rPr>
          <w:sz w:val="28"/>
        </w:rPr>
        <w:t xml:space="preserve">При подготовке проекта районного бюджета и формировании межбюджетных  отношений с муниципальными образованиями района </w:t>
      </w:r>
      <w:r w:rsidRPr="00D23662">
        <w:rPr>
          <w:sz w:val="28"/>
          <w:szCs w:val="28"/>
        </w:rPr>
        <w:t>на 202</w:t>
      </w:r>
      <w:r w:rsidR="009A4A86">
        <w:rPr>
          <w:sz w:val="28"/>
          <w:szCs w:val="28"/>
        </w:rPr>
        <w:t>2</w:t>
      </w:r>
      <w:r w:rsidRPr="00D23662">
        <w:rPr>
          <w:sz w:val="28"/>
          <w:szCs w:val="28"/>
        </w:rPr>
        <w:t xml:space="preserve"> год и на плановый период 202</w:t>
      </w:r>
      <w:r w:rsidR="009A4A86">
        <w:rPr>
          <w:sz w:val="28"/>
          <w:szCs w:val="28"/>
        </w:rPr>
        <w:t>3</w:t>
      </w:r>
      <w:r w:rsidRPr="00D23662">
        <w:rPr>
          <w:sz w:val="28"/>
          <w:szCs w:val="28"/>
        </w:rPr>
        <w:t xml:space="preserve"> и 202</w:t>
      </w:r>
      <w:r w:rsidR="009A4A86">
        <w:rPr>
          <w:sz w:val="28"/>
          <w:szCs w:val="28"/>
        </w:rPr>
        <w:t>4</w:t>
      </w:r>
      <w:r w:rsidRPr="00D23662">
        <w:rPr>
          <w:sz w:val="28"/>
          <w:szCs w:val="28"/>
        </w:rPr>
        <w:t xml:space="preserve"> годов</w:t>
      </w:r>
      <w:r w:rsidRPr="00D23662">
        <w:rPr>
          <w:sz w:val="28"/>
        </w:rPr>
        <w:t xml:space="preserve"> администрация района исходила из целей и приоритетов, определенных </w:t>
      </w:r>
      <w:r w:rsidRPr="00D23662">
        <w:rPr>
          <w:sz w:val="28"/>
          <w:szCs w:val="28"/>
        </w:rPr>
        <w:t xml:space="preserve">основными направлениями бюджетной </w:t>
      </w:r>
      <w:r w:rsidRPr="00D23662">
        <w:rPr>
          <w:sz w:val="28"/>
          <w:szCs w:val="28"/>
        </w:rPr>
        <w:lastRenderedPageBreak/>
        <w:t>политики и основными направлениями налоговой политики на 202</w:t>
      </w:r>
      <w:r w:rsidR="009A4A86">
        <w:rPr>
          <w:sz w:val="28"/>
          <w:szCs w:val="28"/>
        </w:rPr>
        <w:t>2</w:t>
      </w:r>
      <w:r w:rsidRPr="00D23662">
        <w:rPr>
          <w:sz w:val="28"/>
          <w:szCs w:val="28"/>
        </w:rPr>
        <w:t xml:space="preserve"> год и на плановый период 202</w:t>
      </w:r>
      <w:r w:rsidR="009A4A86">
        <w:rPr>
          <w:sz w:val="28"/>
          <w:szCs w:val="28"/>
        </w:rPr>
        <w:t>3</w:t>
      </w:r>
      <w:r w:rsidRPr="00D23662">
        <w:rPr>
          <w:sz w:val="28"/>
          <w:szCs w:val="28"/>
        </w:rPr>
        <w:t xml:space="preserve"> и 202</w:t>
      </w:r>
      <w:r w:rsidR="009A4A86">
        <w:rPr>
          <w:sz w:val="28"/>
          <w:szCs w:val="28"/>
        </w:rPr>
        <w:t>4</w:t>
      </w:r>
      <w:r w:rsidRPr="00D23662">
        <w:rPr>
          <w:sz w:val="28"/>
          <w:szCs w:val="28"/>
        </w:rPr>
        <w:t xml:space="preserve"> годов.</w:t>
      </w:r>
      <w:proofErr w:type="gramEnd"/>
    </w:p>
    <w:p w:rsidR="00CA3C0D" w:rsidRDefault="00CA3C0D" w:rsidP="00CA3C0D">
      <w:pPr>
        <w:pStyle w:val="a8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A0C86">
        <w:rPr>
          <w:rFonts w:eastAsia="Calibri"/>
          <w:sz w:val="28"/>
          <w:szCs w:val="28"/>
          <w:lang w:eastAsia="en-US"/>
        </w:rPr>
        <w:t xml:space="preserve">Доходная часть  бюджета </w:t>
      </w:r>
      <w:r>
        <w:rPr>
          <w:rFonts w:eastAsia="Calibri"/>
          <w:sz w:val="28"/>
          <w:szCs w:val="28"/>
          <w:lang w:eastAsia="en-US"/>
        </w:rPr>
        <w:t>Северного</w:t>
      </w:r>
      <w:r w:rsidRPr="000A0C86">
        <w:rPr>
          <w:rFonts w:eastAsia="Calibri"/>
          <w:sz w:val="28"/>
          <w:szCs w:val="28"/>
          <w:lang w:eastAsia="en-US"/>
        </w:rPr>
        <w:t xml:space="preserve"> района, предлагаемая к утверждению на 20</w:t>
      </w:r>
      <w:r>
        <w:rPr>
          <w:rFonts w:eastAsia="Calibri"/>
          <w:sz w:val="28"/>
          <w:szCs w:val="28"/>
          <w:lang w:eastAsia="en-US"/>
        </w:rPr>
        <w:t>2</w:t>
      </w:r>
      <w:r w:rsidR="009A4A86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C86">
        <w:rPr>
          <w:rFonts w:eastAsia="Calibri"/>
          <w:sz w:val="28"/>
          <w:szCs w:val="28"/>
          <w:lang w:eastAsia="en-US"/>
        </w:rPr>
        <w:t>год составляет</w:t>
      </w:r>
      <w:r>
        <w:rPr>
          <w:rFonts w:eastAsia="Calibri"/>
          <w:sz w:val="28"/>
          <w:szCs w:val="28"/>
          <w:lang w:eastAsia="en-US"/>
        </w:rPr>
        <w:t xml:space="preserve"> –</w:t>
      </w:r>
      <w:r w:rsidRPr="000A0C86">
        <w:rPr>
          <w:rFonts w:eastAsia="Calibri"/>
          <w:sz w:val="28"/>
          <w:szCs w:val="28"/>
          <w:lang w:eastAsia="en-US"/>
        </w:rPr>
        <w:t xml:space="preserve"> </w:t>
      </w:r>
      <w:r w:rsidR="007A477D">
        <w:rPr>
          <w:rFonts w:eastAsia="Calibri"/>
          <w:sz w:val="28"/>
          <w:szCs w:val="28"/>
          <w:lang w:eastAsia="en-US"/>
        </w:rPr>
        <w:t>384 431,5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C86">
        <w:rPr>
          <w:rFonts w:eastAsia="Calibri"/>
          <w:sz w:val="28"/>
          <w:szCs w:val="28"/>
          <w:lang w:eastAsia="en-US"/>
        </w:rPr>
        <w:t xml:space="preserve"> тыс. рублей, на 20</w:t>
      </w:r>
      <w:r>
        <w:rPr>
          <w:rFonts w:eastAsia="Calibri"/>
          <w:sz w:val="28"/>
          <w:szCs w:val="28"/>
          <w:lang w:eastAsia="en-US"/>
        </w:rPr>
        <w:t>2</w:t>
      </w:r>
      <w:r w:rsidR="009A4A86">
        <w:rPr>
          <w:rFonts w:eastAsia="Calibri"/>
          <w:sz w:val="28"/>
          <w:szCs w:val="28"/>
          <w:lang w:eastAsia="en-US"/>
        </w:rPr>
        <w:t>3</w:t>
      </w:r>
      <w:r w:rsidRPr="000A0C86">
        <w:rPr>
          <w:rFonts w:eastAsia="Calibri"/>
          <w:sz w:val="28"/>
          <w:szCs w:val="28"/>
          <w:lang w:eastAsia="en-US"/>
        </w:rPr>
        <w:t xml:space="preserve"> год – </w:t>
      </w:r>
      <w:r w:rsidR="007A477D">
        <w:rPr>
          <w:rFonts w:eastAsia="Calibri"/>
          <w:sz w:val="28"/>
          <w:szCs w:val="28"/>
          <w:lang w:eastAsia="en-US"/>
        </w:rPr>
        <w:t>335 004,7</w:t>
      </w:r>
      <w:r w:rsidRPr="000A0C86">
        <w:rPr>
          <w:rFonts w:eastAsia="Calibri"/>
          <w:sz w:val="28"/>
          <w:szCs w:val="28"/>
          <w:lang w:eastAsia="en-US"/>
        </w:rPr>
        <w:t>тыс. рублей, на 20</w:t>
      </w:r>
      <w:r>
        <w:rPr>
          <w:rFonts w:eastAsia="Calibri"/>
          <w:sz w:val="28"/>
          <w:szCs w:val="28"/>
          <w:lang w:eastAsia="en-US"/>
        </w:rPr>
        <w:t>2</w:t>
      </w:r>
      <w:r w:rsidR="009A4A86">
        <w:rPr>
          <w:rFonts w:eastAsia="Calibri"/>
          <w:sz w:val="28"/>
          <w:szCs w:val="28"/>
          <w:lang w:eastAsia="en-US"/>
        </w:rPr>
        <w:t>4</w:t>
      </w:r>
      <w:r w:rsidRPr="000A0C86">
        <w:rPr>
          <w:rFonts w:eastAsia="Calibri"/>
          <w:sz w:val="28"/>
          <w:szCs w:val="28"/>
          <w:lang w:eastAsia="en-US"/>
        </w:rPr>
        <w:t xml:space="preserve"> год – </w:t>
      </w:r>
      <w:r w:rsidR="007A477D">
        <w:rPr>
          <w:rFonts w:eastAsia="Calibri"/>
          <w:sz w:val="28"/>
          <w:szCs w:val="28"/>
          <w:lang w:eastAsia="en-US"/>
        </w:rPr>
        <w:t>360 700,1</w:t>
      </w:r>
      <w:r w:rsidRPr="000A0C86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CA3C0D" w:rsidRDefault="00CA3C0D" w:rsidP="00CA3C0D">
      <w:pPr>
        <w:pStyle w:val="a8"/>
        <w:ind w:left="0" w:firstLine="567"/>
        <w:jc w:val="both"/>
        <w:rPr>
          <w:sz w:val="28"/>
          <w:szCs w:val="28"/>
        </w:rPr>
      </w:pPr>
      <w:r w:rsidRPr="00557343">
        <w:rPr>
          <w:sz w:val="28"/>
          <w:szCs w:val="28"/>
        </w:rPr>
        <w:t>Налоговые и неналоговые доходы районного бюджета на 20</w:t>
      </w:r>
      <w:r>
        <w:rPr>
          <w:sz w:val="28"/>
          <w:szCs w:val="28"/>
        </w:rPr>
        <w:t>2</w:t>
      </w:r>
      <w:r w:rsidR="007A477D">
        <w:rPr>
          <w:sz w:val="28"/>
          <w:szCs w:val="28"/>
        </w:rPr>
        <w:t>2</w:t>
      </w:r>
      <w:r w:rsidRPr="0055734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7A477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5734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7A477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57343">
        <w:rPr>
          <w:sz w:val="28"/>
          <w:szCs w:val="28"/>
        </w:rPr>
        <w:t xml:space="preserve"> годов прогнозируются в сумме </w:t>
      </w:r>
      <w:r w:rsidR="007A477D">
        <w:rPr>
          <w:sz w:val="28"/>
          <w:szCs w:val="28"/>
        </w:rPr>
        <w:t>103 909,7</w:t>
      </w:r>
      <w:r>
        <w:rPr>
          <w:sz w:val="28"/>
          <w:szCs w:val="28"/>
        </w:rPr>
        <w:t xml:space="preserve"> тыс. рублей, </w:t>
      </w:r>
      <w:r w:rsidR="007A477D">
        <w:rPr>
          <w:sz w:val="28"/>
          <w:szCs w:val="28"/>
        </w:rPr>
        <w:t>109 878,7</w:t>
      </w:r>
      <w:r>
        <w:rPr>
          <w:sz w:val="28"/>
          <w:szCs w:val="28"/>
        </w:rPr>
        <w:t xml:space="preserve"> тыс. рублей, </w:t>
      </w:r>
      <w:r w:rsidR="007A477D">
        <w:rPr>
          <w:sz w:val="28"/>
          <w:szCs w:val="28"/>
        </w:rPr>
        <w:t>113 163,3</w:t>
      </w:r>
      <w:r>
        <w:rPr>
          <w:sz w:val="28"/>
          <w:szCs w:val="28"/>
        </w:rPr>
        <w:t xml:space="preserve"> тыс. рублей соответственно</w:t>
      </w:r>
      <w:r w:rsidRPr="00587415">
        <w:rPr>
          <w:sz w:val="28"/>
          <w:szCs w:val="28"/>
        </w:rPr>
        <w:t>.</w:t>
      </w:r>
    </w:p>
    <w:p w:rsidR="00CA3C0D" w:rsidRDefault="00CA3C0D" w:rsidP="00CA3C0D">
      <w:pPr>
        <w:pStyle w:val="a8"/>
        <w:ind w:left="0" w:firstLine="567"/>
        <w:jc w:val="both"/>
        <w:rPr>
          <w:sz w:val="28"/>
          <w:szCs w:val="28"/>
        </w:rPr>
      </w:pPr>
      <w:r w:rsidRPr="00BC55C2">
        <w:rPr>
          <w:bCs/>
          <w:sz w:val="28"/>
          <w:szCs w:val="28"/>
        </w:rPr>
        <w:t>Основными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64930">
        <w:rPr>
          <w:sz w:val="28"/>
          <w:szCs w:val="28"/>
        </w:rPr>
        <w:t xml:space="preserve">сточниками </w:t>
      </w:r>
      <w:r w:rsidRPr="00A84EB0">
        <w:rPr>
          <w:sz w:val="28"/>
          <w:szCs w:val="28"/>
        </w:rPr>
        <w:t>налоговы</w:t>
      </w:r>
      <w:r>
        <w:rPr>
          <w:sz w:val="28"/>
          <w:szCs w:val="28"/>
        </w:rPr>
        <w:t>х</w:t>
      </w:r>
      <w:r w:rsidRPr="00A84EB0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х</w:t>
      </w:r>
      <w:r w:rsidRPr="00A84EB0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A84EB0">
        <w:rPr>
          <w:sz w:val="28"/>
          <w:szCs w:val="28"/>
        </w:rPr>
        <w:t xml:space="preserve"> </w:t>
      </w:r>
      <w:r w:rsidRPr="00D64930"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>в</w:t>
      </w:r>
      <w:r w:rsidRPr="0055734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A477D">
        <w:rPr>
          <w:sz w:val="28"/>
          <w:szCs w:val="28"/>
        </w:rPr>
        <w:t>2</w:t>
      </w:r>
      <w:r w:rsidRPr="00557343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57343">
        <w:rPr>
          <w:sz w:val="28"/>
          <w:szCs w:val="28"/>
        </w:rPr>
        <w:t xml:space="preserve"> и на планов</w:t>
      </w:r>
      <w:r>
        <w:rPr>
          <w:sz w:val="28"/>
          <w:szCs w:val="28"/>
        </w:rPr>
        <w:t>ом</w:t>
      </w:r>
      <w:r w:rsidRPr="00557343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  <w:r w:rsidRPr="0055734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A477D">
        <w:rPr>
          <w:sz w:val="28"/>
          <w:szCs w:val="28"/>
        </w:rPr>
        <w:t>3</w:t>
      </w:r>
      <w:r w:rsidRPr="0055734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7A477D">
        <w:rPr>
          <w:sz w:val="28"/>
          <w:szCs w:val="28"/>
        </w:rPr>
        <w:t>4</w:t>
      </w:r>
      <w:r w:rsidRPr="00557343">
        <w:rPr>
          <w:sz w:val="28"/>
          <w:szCs w:val="28"/>
        </w:rPr>
        <w:t xml:space="preserve"> годов</w:t>
      </w:r>
      <w:r w:rsidRPr="00D64930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:rsidR="00CA3C0D" w:rsidRDefault="00CA3C0D" w:rsidP="00CA3C0D">
      <w:pPr>
        <w:shd w:val="clear" w:color="auto" w:fill="FFFFFF"/>
        <w:ind w:righ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D64930">
        <w:rPr>
          <w:sz w:val="28"/>
          <w:szCs w:val="28"/>
        </w:rPr>
        <w:t xml:space="preserve"> налог на доходы фи</w:t>
      </w:r>
      <w:r>
        <w:rPr>
          <w:sz w:val="28"/>
          <w:szCs w:val="28"/>
        </w:rPr>
        <w:t>зических лиц (</w:t>
      </w:r>
      <w:r w:rsidR="007A477D">
        <w:rPr>
          <w:sz w:val="28"/>
          <w:szCs w:val="28"/>
        </w:rPr>
        <w:t>84,7</w:t>
      </w:r>
      <w:r w:rsidR="00783752">
        <w:rPr>
          <w:sz w:val="28"/>
          <w:szCs w:val="28"/>
        </w:rPr>
        <w:t xml:space="preserve"> </w:t>
      </w:r>
      <w:r>
        <w:rPr>
          <w:sz w:val="28"/>
          <w:szCs w:val="28"/>
        </w:rPr>
        <w:t>%);</w:t>
      </w:r>
    </w:p>
    <w:p w:rsidR="00CA3C0D" w:rsidRDefault="00CA3C0D" w:rsidP="00CA3C0D">
      <w:pPr>
        <w:shd w:val="clear" w:color="auto" w:fill="FFFFFF"/>
        <w:ind w:righ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D64930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и</w:t>
      </w:r>
      <w:r w:rsidRPr="00D64930">
        <w:rPr>
          <w:sz w:val="28"/>
          <w:szCs w:val="28"/>
        </w:rPr>
        <w:t xml:space="preserve"> на </w:t>
      </w:r>
      <w:r>
        <w:rPr>
          <w:sz w:val="28"/>
          <w:szCs w:val="28"/>
        </w:rPr>
        <w:t>совокупный доход (6,</w:t>
      </w:r>
      <w:r w:rsidR="007A477D">
        <w:rPr>
          <w:sz w:val="28"/>
          <w:szCs w:val="28"/>
        </w:rPr>
        <w:t>2</w:t>
      </w:r>
      <w:r w:rsidR="00783752">
        <w:rPr>
          <w:sz w:val="28"/>
          <w:szCs w:val="28"/>
        </w:rPr>
        <w:t xml:space="preserve"> </w:t>
      </w:r>
      <w:r>
        <w:rPr>
          <w:sz w:val="28"/>
          <w:szCs w:val="28"/>
        </w:rPr>
        <w:t>%).</w:t>
      </w:r>
    </w:p>
    <w:p w:rsidR="00AC67E0" w:rsidRPr="008058BA" w:rsidRDefault="00AC67E0" w:rsidP="00AC67E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8058BA">
        <w:rPr>
          <w:sz w:val="24"/>
          <w:szCs w:val="24"/>
        </w:rPr>
        <w:t>тыс. рублей</w:t>
      </w:r>
    </w:p>
    <w:tbl>
      <w:tblPr>
        <w:tblStyle w:val="a3"/>
        <w:tblW w:w="10307" w:type="dxa"/>
        <w:jc w:val="center"/>
        <w:tblLayout w:type="fixed"/>
        <w:tblLook w:val="04A0" w:firstRow="1" w:lastRow="0" w:firstColumn="1" w:lastColumn="0" w:noHBand="0" w:noVBand="1"/>
      </w:tblPr>
      <w:tblGrid>
        <w:gridCol w:w="2441"/>
        <w:gridCol w:w="3969"/>
        <w:gridCol w:w="1701"/>
        <w:gridCol w:w="1276"/>
        <w:gridCol w:w="920"/>
      </w:tblGrid>
      <w:tr w:rsidR="00B80BF0" w:rsidRPr="00C36A88" w:rsidTr="00783752">
        <w:trPr>
          <w:trHeight w:val="1012"/>
          <w:jc w:val="center"/>
        </w:trPr>
        <w:tc>
          <w:tcPr>
            <w:tcW w:w="2441" w:type="dxa"/>
            <w:vAlign w:val="center"/>
          </w:tcPr>
          <w:p w:rsidR="00B80BF0" w:rsidRPr="0038694F" w:rsidRDefault="00B80BF0" w:rsidP="000D0021">
            <w:pPr>
              <w:jc w:val="center"/>
              <w:rPr>
                <w:b/>
                <w:sz w:val="24"/>
                <w:szCs w:val="24"/>
              </w:rPr>
            </w:pPr>
            <w:r w:rsidRPr="0038694F">
              <w:rPr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3969" w:type="dxa"/>
            <w:vAlign w:val="center"/>
          </w:tcPr>
          <w:p w:rsidR="00B80BF0" w:rsidRPr="0038694F" w:rsidRDefault="00B80BF0" w:rsidP="000D0021">
            <w:pPr>
              <w:jc w:val="center"/>
              <w:rPr>
                <w:b/>
                <w:sz w:val="24"/>
                <w:szCs w:val="24"/>
              </w:rPr>
            </w:pPr>
            <w:r w:rsidRPr="0038694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B80BF0" w:rsidRPr="0038694F" w:rsidRDefault="00B80BF0" w:rsidP="000D0021">
            <w:pPr>
              <w:jc w:val="center"/>
              <w:rPr>
                <w:b/>
                <w:sz w:val="24"/>
                <w:szCs w:val="24"/>
              </w:rPr>
            </w:pPr>
            <w:r w:rsidRPr="0038694F">
              <w:rPr>
                <w:b/>
                <w:sz w:val="24"/>
                <w:szCs w:val="24"/>
              </w:rPr>
              <w:t>Оценка поступлений за 20</w:t>
            </w:r>
            <w:r w:rsidR="005A29AE">
              <w:rPr>
                <w:b/>
                <w:sz w:val="24"/>
                <w:szCs w:val="24"/>
              </w:rPr>
              <w:t>2</w:t>
            </w:r>
            <w:r w:rsidR="00E0106E">
              <w:rPr>
                <w:b/>
                <w:sz w:val="24"/>
                <w:szCs w:val="24"/>
              </w:rPr>
              <w:t>1</w:t>
            </w:r>
            <w:r w:rsidRPr="0038694F">
              <w:rPr>
                <w:b/>
                <w:sz w:val="24"/>
                <w:szCs w:val="24"/>
              </w:rPr>
              <w:t xml:space="preserve"> год</w:t>
            </w:r>
          </w:p>
          <w:p w:rsidR="00B80BF0" w:rsidRPr="0038694F" w:rsidRDefault="00B80BF0" w:rsidP="000D00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BF0" w:rsidRDefault="00B80BF0" w:rsidP="000D0021">
            <w:pPr>
              <w:jc w:val="center"/>
              <w:rPr>
                <w:b/>
                <w:sz w:val="24"/>
                <w:szCs w:val="24"/>
              </w:rPr>
            </w:pPr>
            <w:r w:rsidRPr="0038694F">
              <w:rPr>
                <w:b/>
                <w:sz w:val="24"/>
                <w:szCs w:val="24"/>
              </w:rPr>
              <w:t xml:space="preserve">План </w:t>
            </w:r>
          </w:p>
          <w:p w:rsidR="00B80BF0" w:rsidRPr="0038694F" w:rsidRDefault="00B80BF0" w:rsidP="00E0106E">
            <w:pPr>
              <w:jc w:val="center"/>
              <w:rPr>
                <w:b/>
                <w:sz w:val="24"/>
                <w:szCs w:val="24"/>
              </w:rPr>
            </w:pPr>
            <w:r w:rsidRPr="0038694F">
              <w:rPr>
                <w:b/>
                <w:sz w:val="24"/>
                <w:szCs w:val="24"/>
              </w:rPr>
              <w:t>202</w:t>
            </w:r>
            <w:r w:rsidR="00E0106E">
              <w:rPr>
                <w:b/>
                <w:sz w:val="24"/>
                <w:szCs w:val="24"/>
              </w:rPr>
              <w:t>2</w:t>
            </w:r>
            <w:r w:rsidRPr="0038694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20" w:type="dxa"/>
            <w:vAlign w:val="center"/>
          </w:tcPr>
          <w:p w:rsidR="00B80BF0" w:rsidRPr="0038694F" w:rsidRDefault="00B80BF0" w:rsidP="000D002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8694F">
              <w:rPr>
                <w:b/>
                <w:sz w:val="24"/>
                <w:szCs w:val="24"/>
              </w:rPr>
              <w:t>Отклоне</w:t>
            </w:r>
            <w:r>
              <w:rPr>
                <w:b/>
                <w:sz w:val="24"/>
                <w:szCs w:val="24"/>
              </w:rPr>
              <w:t>-н</w:t>
            </w:r>
            <w:r w:rsidRPr="0038694F">
              <w:rPr>
                <w:b/>
                <w:sz w:val="24"/>
                <w:szCs w:val="24"/>
              </w:rPr>
              <w:t>ие</w:t>
            </w:r>
            <w:proofErr w:type="spellEnd"/>
            <w:proofErr w:type="gramEnd"/>
          </w:p>
        </w:tc>
      </w:tr>
      <w:tr w:rsidR="00B80BF0" w:rsidRPr="005A29AE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b/>
                <w:i/>
              </w:rPr>
            </w:pPr>
            <w:r w:rsidRPr="005A29AE">
              <w:rPr>
                <w:b/>
                <w:i/>
              </w:rPr>
              <w:t>1 00 00000 00 0000 000</w:t>
            </w:r>
          </w:p>
        </w:tc>
        <w:tc>
          <w:tcPr>
            <w:tcW w:w="3969" w:type="dxa"/>
          </w:tcPr>
          <w:p w:rsidR="00B80BF0" w:rsidRPr="005A29AE" w:rsidRDefault="00B80BF0" w:rsidP="000D0021">
            <w:pPr>
              <w:rPr>
                <w:b/>
              </w:rPr>
            </w:pPr>
            <w:r w:rsidRPr="005A29AE"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  <w:vAlign w:val="center"/>
          </w:tcPr>
          <w:p w:rsidR="00B80BF0" w:rsidRPr="005A29AE" w:rsidRDefault="003A199E" w:rsidP="000D0021">
            <w:pPr>
              <w:jc w:val="center"/>
              <w:rPr>
                <w:b/>
              </w:rPr>
            </w:pPr>
            <w:r>
              <w:rPr>
                <w:b/>
              </w:rPr>
              <w:t>101167,4</w:t>
            </w:r>
          </w:p>
        </w:tc>
        <w:tc>
          <w:tcPr>
            <w:tcW w:w="1276" w:type="dxa"/>
            <w:vAlign w:val="center"/>
          </w:tcPr>
          <w:p w:rsidR="00B80BF0" w:rsidRPr="005A29AE" w:rsidRDefault="003A199E" w:rsidP="00783752">
            <w:pPr>
              <w:jc w:val="center"/>
              <w:rPr>
                <w:b/>
              </w:rPr>
            </w:pPr>
            <w:r>
              <w:rPr>
                <w:b/>
              </w:rPr>
              <w:t>103909,7</w:t>
            </w:r>
          </w:p>
        </w:tc>
        <w:tc>
          <w:tcPr>
            <w:tcW w:w="920" w:type="dxa"/>
            <w:vAlign w:val="center"/>
          </w:tcPr>
          <w:p w:rsidR="00783752" w:rsidRPr="005A29AE" w:rsidRDefault="00554FE0" w:rsidP="00783752">
            <w:pPr>
              <w:jc w:val="center"/>
              <w:rPr>
                <w:b/>
              </w:rPr>
            </w:pPr>
            <w:r>
              <w:rPr>
                <w:b/>
              </w:rPr>
              <w:t>2742,3</w:t>
            </w:r>
          </w:p>
        </w:tc>
      </w:tr>
      <w:tr w:rsidR="00B80BF0" w:rsidRPr="005A29AE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i/>
              </w:rPr>
            </w:pPr>
          </w:p>
        </w:tc>
        <w:tc>
          <w:tcPr>
            <w:tcW w:w="3969" w:type="dxa"/>
          </w:tcPr>
          <w:p w:rsidR="00B80BF0" w:rsidRPr="005A29AE" w:rsidRDefault="00B80BF0" w:rsidP="000D0021">
            <w:r w:rsidRPr="005A29AE">
              <w:t>В том числе</w:t>
            </w:r>
          </w:p>
        </w:tc>
        <w:tc>
          <w:tcPr>
            <w:tcW w:w="1701" w:type="dxa"/>
            <w:vAlign w:val="center"/>
          </w:tcPr>
          <w:p w:rsidR="00B80BF0" w:rsidRPr="005A29AE" w:rsidRDefault="00B80BF0" w:rsidP="000D0021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0BF0" w:rsidRPr="005A29AE" w:rsidRDefault="00B80BF0" w:rsidP="000D0021">
            <w:pPr>
              <w:jc w:val="center"/>
            </w:pPr>
          </w:p>
        </w:tc>
        <w:tc>
          <w:tcPr>
            <w:tcW w:w="920" w:type="dxa"/>
            <w:vAlign w:val="center"/>
          </w:tcPr>
          <w:p w:rsidR="00B80BF0" w:rsidRPr="005A29AE" w:rsidRDefault="00B80BF0" w:rsidP="000D0021">
            <w:pPr>
              <w:jc w:val="center"/>
            </w:pPr>
          </w:p>
        </w:tc>
      </w:tr>
      <w:tr w:rsidR="00B80BF0" w:rsidRPr="005A29AE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i/>
              </w:rPr>
            </w:pPr>
            <w:r w:rsidRPr="005A29AE">
              <w:rPr>
                <w:i/>
              </w:rPr>
              <w:t>1 01 02000 01 0000 110</w:t>
            </w:r>
          </w:p>
        </w:tc>
        <w:tc>
          <w:tcPr>
            <w:tcW w:w="3969" w:type="dxa"/>
          </w:tcPr>
          <w:p w:rsidR="00B80BF0" w:rsidRPr="005A29AE" w:rsidRDefault="00B80BF0" w:rsidP="000D0021">
            <w:r w:rsidRPr="005A29AE">
              <w:t>Налог на доходы физических лиц</w:t>
            </w:r>
          </w:p>
        </w:tc>
        <w:tc>
          <w:tcPr>
            <w:tcW w:w="1701" w:type="dxa"/>
            <w:vAlign w:val="center"/>
          </w:tcPr>
          <w:p w:rsidR="00B80BF0" w:rsidRPr="005A29AE" w:rsidRDefault="003A199E" w:rsidP="003A199E">
            <w:pPr>
              <w:jc w:val="center"/>
              <w:rPr>
                <w:i/>
              </w:rPr>
            </w:pPr>
            <w:r>
              <w:rPr>
                <w:i/>
              </w:rPr>
              <w:t>83282,0</w:t>
            </w:r>
          </w:p>
        </w:tc>
        <w:tc>
          <w:tcPr>
            <w:tcW w:w="1276" w:type="dxa"/>
            <w:vAlign w:val="center"/>
          </w:tcPr>
          <w:p w:rsidR="00B80BF0" w:rsidRPr="005A29AE" w:rsidRDefault="007A477D" w:rsidP="000D0021">
            <w:pPr>
              <w:jc w:val="center"/>
              <w:rPr>
                <w:i/>
              </w:rPr>
            </w:pPr>
            <w:r>
              <w:rPr>
                <w:i/>
              </w:rPr>
              <w:t>87995,6</w:t>
            </w:r>
          </w:p>
        </w:tc>
        <w:tc>
          <w:tcPr>
            <w:tcW w:w="920" w:type="dxa"/>
            <w:vAlign w:val="center"/>
          </w:tcPr>
          <w:p w:rsidR="00B80BF0" w:rsidRPr="005A29AE" w:rsidRDefault="00554FE0" w:rsidP="000D0021">
            <w:pPr>
              <w:jc w:val="center"/>
              <w:rPr>
                <w:i/>
              </w:rPr>
            </w:pPr>
            <w:r>
              <w:rPr>
                <w:i/>
              </w:rPr>
              <w:t>4713,6</w:t>
            </w:r>
          </w:p>
        </w:tc>
      </w:tr>
      <w:tr w:rsidR="00B80BF0" w:rsidRPr="005A29AE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i/>
              </w:rPr>
            </w:pPr>
            <w:r w:rsidRPr="005A29AE">
              <w:rPr>
                <w:i/>
              </w:rPr>
              <w:t>1 05 00000 00 0000 000</w:t>
            </w:r>
          </w:p>
        </w:tc>
        <w:tc>
          <w:tcPr>
            <w:tcW w:w="3969" w:type="dxa"/>
          </w:tcPr>
          <w:p w:rsidR="00B80BF0" w:rsidRPr="005A29AE" w:rsidRDefault="00B80BF0" w:rsidP="000D0021">
            <w:r w:rsidRPr="005A29AE">
              <w:t>НАЛОГИ НА СОВОКУПНЫЙ ДОХОД</w:t>
            </w:r>
          </w:p>
        </w:tc>
        <w:tc>
          <w:tcPr>
            <w:tcW w:w="1701" w:type="dxa"/>
            <w:vAlign w:val="center"/>
          </w:tcPr>
          <w:p w:rsidR="00B80BF0" w:rsidRPr="005A29AE" w:rsidRDefault="003A199E" w:rsidP="000D0021">
            <w:pPr>
              <w:jc w:val="center"/>
              <w:rPr>
                <w:i/>
              </w:rPr>
            </w:pPr>
            <w:r>
              <w:rPr>
                <w:i/>
              </w:rPr>
              <w:t>6306,3</w:t>
            </w:r>
          </w:p>
        </w:tc>
        <w:tc>
          <w:tcPr>
            <w:tcW w:w="1276" w:type="dxa"/>
            <w:vAlign w:val="center"/>
          </w:tcPr>
          <w:p w:rsidR="00B80BF0" w:rsidRPr="005A29AE" w:rsidRDefault="007A477D" w:rsidP="000D0021">
            <w:pPr>
              <w:jc w:val="center"/>
              <w:rPr>
                <w:i/>
              </w:rPr>
            </w:pPr>
            <w:r>
              <w:rPr>
                <w:i/>
              </w:rPr>
              <w:t>6416,5</w:t>
            </w:r>
          </w:p>
        </w:tc>
        <w:tc>
          <w:tcPr>
            <w:tcW w:w="920" w:type="dxa"/>
            <w:vAlign w:val="center"/>
          </w:tcPr>
          <w:p w:rsidR="00B80BF0" w:rsidRPr="005A29AE" w:rsidRDefault="00554FE0" w:rsidP="00783752">
            <w:pPr>
              <w:jc w:val="center"/>
              <w:rPr>
                <w:i/>
              </w:rPr>
            </w:pPr>
            <w:r>
              <w:rPr>
                <w:i/>
              </w:rPr>
              <w:t>110,2</w:t>
            </w:r>
          </w:p>
        </w:tc>
      </w:tr>
      <w:tr w:rsidR="00B80BF0" w:rsidRPr="005A29AE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i/>
              </w:rPr>
            </w:pPr>
            <w:r w:rsidRPr="005A29AE">
              <w:rPr>
                <w:i/>
              </w:rPr>
              <w:t>1 08 00000 00 0000 000</w:t>
            </w:r>
          </w:p>
        </w:tc>
        <w:tc>
          <w:tcPr>
            <w:tcW w:w="3969" w:type="dxa"/>
          </w:tcPr>
          <w:p w:rsidR="00B80BF0" w:rsidRPr="005A29AE" w:rsidRDefault="00B80BF0" w:rsidP="000D0021">
            <w:r w:rsidRPr="005A29AE">
              <w:t>ГОСУДАРСТВЕННАЯ ПОШЛИНА</w:t>
            </w:r>
          </w:p>
        </w:tc>
        <w:tc>
          <w:tcPr>
            <w:tcW w:w="1701" w:type="dxa"/>
            <w:vAlign w:val="center"/>
          </w:tcPr>
          <w:p w:rsidR="00B80BF0" w:rsidRPr="005A29AE" w:rsidRDefault="003A199E" w:rsidP="000D0021">
            <w:pPr>
              <w:jc w:val="center"/>
              <w:rPr>
                <w:i/>
              </w:rPr>
            </w:pPr>
            <w:r>
              <w:rPr>
                <w:i/>
              </w:rPr>
              <w:t>473,0</w:t>
            </w:r>
          </w:p>
        </w:tc>
        <w:tc>
          <w:tcPr>
            <w:tcW w:w="1276" w:type="dxa"/>
            <w:vAlign w:val="center"/>
          </w:tcPr>
          <w:p w:rsidR="00B80BF0" w:rsidRPr="005A29AE" w:rsidRDefault="007A477D" w:rsidP="000D0021">
            <w:pPr>
              <w:jc w:val="center"/>
              <w:rPr>
                <w:i/>
              </w:rPr>
            </w:pPr>
            <w:r>
              <w:rPr>
                <w:i/>
              </w:rPr>
              <w:t>515</w:t>
            </w:r>
            <w:r w:rsidR="002804B0" w:rsidRPr="005A29AE">
              <w:rPr>
                <w:i/>
              </w:rPr>
              <w:t>,0</w:t>
            </w:r>
          </w:p>
        </w:tc>
        <w:tc>
          <w:tcPr>
            <w:tcW w:w="920" w:type="dxa"/>
            <w:vAlign w:val="center"/>
          </w:tcPr>
          <w:p w:rsidR="00B80BF0" w:rsidRPr="005A29AE" w:rsidRDefault="00554FE0" w:rsidP="000D0021">
            <w:pPr>
              <w:jc w:val="center"/>
              <w:rPr>
                <w:i/>
              </w:rPr>
            </w:pPr>
            <w:r>
              <w:rPr>
                <w:i/>
              </w:rPr>
              <w:t>42,0</w:t>
            </w:r>
          </w:p>
        </w:tc>
      </w:tr>
      <w:tr w:rsidR="003A199E" w:rsidRPr="005A29AE" w:rsidTr="00B80BF0">
        <w:trPr>
          <w:jc w:val="center"/>
        </w:trPr>
        <w:tc>
          <w:tcPr>
            <w:tcW w:w="2441" w:type="dxa"/>
          </w:tcPr>
          <w:p w:rsidR="003A199E" w:rsidRPr="005A29AE" w:rsidRDefault="003A199E" w:rsidP="000D0021">
            <w:pPr>
              <w:rPr>
                <w:i/>
              </w:rPr>
            </w:pPr>
            <w:r>
              <w:rPr>
                <w:i/>
              </w:rPr>
              <w:t>1 09 0000000 0000 000</w:t>
            </w:r>
          </w:p>
        </w:tc>
        <w:tc>
          <w:tcPr>
            <w:tcW w:w="3969" w:type="dxa"/>
          </w:tcPr>
          <w:p w:rsidR="003A199E" w:rsidRPr="005A29AE" w:rsidRDefault="003A199E" w:rsidP="000D0021">
            <w:r>
              <w:t>ЗАДОЛЖЕННОСТЬ И ПЕРЕРАСЧЕТЫ ПОЛ ОТМЕНЕННЫМ НАЛОГАМ, СБОРАМ И ИНЫМ ОБЯЗАТЕЛЬНЫМ ПЛАТЕЖАМ</w:t>
            </w:r>
          </w:p>
        </w:tc>
        <w:tc>
          <w:tcPr>
            <w:tcW w:w="1701" w:type="dxa"/>
            <w:vAlign w:val="center"/>
          </w:tcPr>
          <w:p w:rsidR="003A199E" w:rsidRDefault="003A199E" w:rsidP="000D0021">
            <w:pPr>
              <w:jc w:val="center"/>
              <w:rPr>
                <w:i/>
              </w:rPr>
            </w:pPr>
            <w:r>
              <w:rPr>
                <w:i/>
              </w:rPr>
              <w:t>1,7</w:t>
            </w:r>
          </w:p>
        </w:tc>
        <w:tc>
          <w:tcPr>
            <w:tcW w:w="1276" w:type="dxa"/>
            <w:vAlign w:val="center"/>
          </w:tcPr>
          <w:p w:rsidR="003A199E" w:rsidRDefault="003A199E" w:rsidP="000D0021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20" w:type="dxa"/>
            <w:vAlign w:val="center"/>
          </w:tcPr>
          <w:p w:rsidR="003A199E" w:rsidRDefault="00554FE0" w:rsidP="000D0021">
            <w:pPr>
              <w:jc w:val="center"/>
              <w:rPr>
                <w:i/>
              </w:rPr>
            </w:pPr>
            <w:r>
              <w:rPr>
                <w:i/>
              </w:rPr>
              <w:t>-1,7</w:t>
            </w:r>
          </w:p>
        </w:tc>
      </w:tr>
      <w:tr w:rsidR="00B80BF0" w:rsidRPr="005A29AE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i/>
              </w:rPr>
            </w:pPr>
            <w:r w:rsidRPr="005A29AE">
              <w:rPr>
                <w:i/>
              </w:rPr>
              <w:t>1 11 00000 00 0000 000</w:t>
            </w:r>
          </w:p>
        </w:tc>
        <w:tc>
          <w:tcPr>
            <w:tcW w:w="3969" w:type="dxa"/>
          </w:tcPr>
          <w:p w:rsidR="00B80BF0" w:rsidRPr="005A29AE" w:rsidRDefault="00B80BF0" w:rsidP="000D0021">
            <w:r w:rsidRPr="005A29AE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vAlign w:val="center"/>
          </w:tcPr>
          <w:p w:rsidR="00B80BF0" w:rsidRPr="005A29AE" w:rsidRDefault="003A199E" w:rsidP="000D0021">
            <w:pPr>
              <w:jc w:val="center"/>
              <w:rPr>
                <w:i/>
              </w:rPr>
            </w:pPr>
            <w:r>
              <w:rPr>
                <w:i/>
              </w:rPr>
              <w:t>5592,1</w:t>
            </w:r>
          </w:p>
        </w:tc>
        <w:tc>
          <w:tcPr>
            <w:tcW w:w="1276" w:type="dxa"/>
            <w:vAlign w:val="center"/>
          </w:tcPr>
          <w:p w:rsidR="00B80BF0" w:rsidRPr="005A29AE" w:rsidRDefault="007A477D" w:rsidP="000D0021">
            <w:pPr>
              <w:jc w:val="center"/>
              <w:rPr>
                <w:i/>
              </w:rPr>
            </w:pPr>
            <w:r>
              <w:rPr>
                <w:i/>
              </w:rPr>
              <w:t>4920,0</w:t>
            </w:r>
          </w:p>
        </w:tc>
        <w:tc>
          <w:tcPr>
            <w:tcW w:w="920" w:type="dxa"/>
            <w:vAlign w:val="center"/>
          </w:tcPr>
          <w:p w:rsidR="00B80BF0" w:rsidRPr="005A29AE" w:rsidRDefault="00554FE0" w:rsidP="000D0021">
            <w:pPr>
              <w:jc w:val="center"/>
              <w:rPr>
                <w:i/>
              </w:rPr>
            </w:pPr>
            <w:r>
              <w:rPr>
                <w:i/>
              </w:rPr>
              <w:t>-672,1</w:t>
            </w:r>
          </w:p>
        </w:tc>
      </w:tr>
      <w:tr w:rsidR="00B80BF0" w:rsidRPr="005A29AE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i/>
              </w:rPr>
            </w:pPr>
            <w:r w:rsidRPr="005A29AE">
              <w:rPr>
                <w:i/>
              </w:rPr>
              <w:t>1 12 00000 00 0000 000</w:t>
            </w:r>
          </w:p>
        </w:tc>
        <w:tc>
          <w:tcPr>
            <w:tcW w:w="3969" w:type="dxa"/>
          </w:tcPr>
          <w:p w:rsidR="00B80BF0" w:rsidRPr="005A29AE" w:rsidRDefault="00B80BF0" w:rsidP="000D0021">
            <w:r w:rsidRPr="005A29AE">
              <w:t>ПЛАТЕЖИ ПРИ ПОЛЬЗОВАНИИ ПРИРОДНЫМИ РЕСУРСАМИ</w:t>
            </w:r>
          </w:p>
        </w:tc>
        <w:tc>
          <w:tcPr>
            <w:tcW w:w="1701" w:type="dxa"/>
            <w:vAlign w:val="center"/>
          </w:tcPr>
          <w:p w:rsidR="00B80BF0" w:rsidRPr="005A29AE" w:rsidRDefault="003A199E" w:rsidP="000D0021">
            <w:pPr>
              <w:jc w:val="center"/>
              <w:rPr>
                <w:i/>
              </w:rPr>
            </w:pPr>
            <w:r>
              <w:rPr>
                <w:i/>
              </w:rPr>
              <w:t>3292,6</w:t>
            </w:r>
          </w:p>
        </w:tc>
        <w:tc>
          <w:tcPr>
            <w:tcW w:w="1276" w:type="dxa"/>
            <w:vAlign w:val="center"/>
          </w:tcPr>
          <w:p w:rsidR="00B80BF0" w:rsidRPr="005A29AE" w:rsidRDefault="007A477D" w:rsidP="000D0021">
            <w:pPr>
              <w:jc w:val="center"/>
              <w:rPr>
                <w:i/>
              </w:rPr>
            </w:pPr>
            <w:r>
              <w:rPr>
                <w:i/>
              </w:rPr>
              <w:t>3381,6</w:t>
            </w:r>
          </w:p>
        </w:tc>
        <w:tc>
          <w:tcPr>
            <w:tcW w:w="920" w:type="dxa"/>
            <w:vAlign w:val="center"/>
          </w:tcPr>
          <w:p w:rsidR="00B80BF0" w:rsidRPr="005A29AE" w:rsidRDefault="00AC67E0" w:rsidP="000D0021">
            <w:pPr>
              <w:jc w:val="center"/>
              <w:rPr>
                <w:i/>
              </w:rPr>
            </w:pPr>
            <w:r>
              <w:rPr>
                <w:i/>
              </w:rPr>
              <w:t>89,0</w:t>
            </w:r>
          </w:p>
        </w:tc>
      </w:tr>
      <w:tr w:rsidR="003A199E" w:rsidRPr="005A29AE" w:rsidTr="00B80BF0">
        <w:trPr>
          <w:jc w:val="center"/>
        </w:trPr>
        <w:tc>
          <w:tcPr>
            <w:tcW w:w="2441" w:type="dxa"/>
          </w:tcPr>
          <w:p w:rsidR="003A199E" w:rsidRPr="005A29AE" w:rsidRDefault="003A199E" w:rsidP="000D0021">
            <w:pPr>
              <w:rPr>
                <w:i/>
              </w:rPr>
            </w:pPr>
            <w:r>
              <w:rPr>
                <w:i/>
              </w:rPr>
              <w:t>1 13 0000000 0000 000</w:t>
            </w:r>
          </w:p>
        </w:tc>
        <w:tc>
          <w:tcPr>
            <w:tcW w:w="3969" w:type="dxa"/>
          </w:tcPr>
          <w:p w:rsidR="003A199E" w:rsidRPr="005A29AE" w:rsidRDefault="00554FE0" w:rsidP="000D0021">
            <w:r>
              <w:t>ДОХОДЫ ОТ ОКАЗАНИЯ ПЛАТНЫХ УСЛУГ (РАБОТ) И КОМПЕНСАЦИИ ЗАТРАТ  ГОСУДАРСТВА</w:t>
            </w:r>
          </w:p>
        </w:tc>
        <w:tc>
          <w:tcPr>
            <w:tcW w:w="1701" w:type="dxa"/>
            <w:vAlign w:val="center"/>
          </w:tcPr>
          <w:p w:rsidR="003A199E" w:rsidRDefault="00554FE0" w:rsidP="000D0021">
            <w:pPr>
              <w:jc w:val="center"/>
              <w:rPr>
                <w:i/>
              </w:rPr>
            </w:pPr>
            <w:r>
              <w:rPr>
                <w:i/>
              </w:rPr>
              <w:t>461,3</w:t>
            </w:r>
          </w:p>
        </w:tc>
        <w:tc>
          <w:tcPr>
            <w:tcW w:w="1276" w:type="dxa"/>
            <w:vAlign w:val="center"/>
          </w:tcPr>
          <w:p w:rsidR="003A199E" w:rsidRDefault="00554FE0" w:rsidP="000D0021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20" w:type="dxa"/>
            <w:vAlign w:val="center"/>
          </w:tcPr>
          <w:p w:rsidR="003A199E" w:rsidRDefault="00AC67E0" w:rsidP="000D0021">
            <w:pPr>
              <w:jc w:val="center"/>
              <w:rPr>
                <w:i/>
              </w:rPr>
            </w:pPr>
            <w:r>
              <w:rPr>
                <w:i/>
              </w:rPr>
              <w:t>-461,3</w:t>
            </w:r>
          </w:p>
        </w:tc>
      </w:tr>
      <w:tr w:rsidR="00B80BF0" w:rsidRPr="005A29AE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i/>
              </w:rPr>
            </w:pPr>
            <w:r w:rsidRPr="005A29AE">
              <w:rPr>
                <w:i/>
              </w:rPr>
              <w:t>1 14 00000 00 0000 000</w:t>
            </w:r>
          </w:p>
        </w:tc>
        <w:tc>
          <w:tcPr>
            <w:tcW w:w="3969" w:type="dxa"/>
          </w:tcPr>
          <w:p w:rsidR="00B80BF0" w:rsidRPr="005A29AE" w:rsidRDefault="00B80BF0" w:rsidP="000D0021">
            <w:r w:rsidRPr="005A29AE">
              <w:t>ДОХОДЫ ОТ ПРОДАЖИ МАТЕРИАЛЬНЫХ И НЕМАТЕРИАЛЬНЫХ АКТИВОВ</w:t>
            </w:r>
          </w:p>
        </w:tc>
        <w:tc>
          <w:tcPr>
            <w:tcW w:w="1701" w:type="dxa"/>
            <w:vAlign w:val="center"/>
          </w:tcPr>
          <w:p w:rsidR="00B80BF0" w:rsidRPr="005A29AE" w:rsidRDefault="003A199E" w:rsidP="000D0021">
            <w:pPr>
              <w:jc w:val="center"/>
              <w:rPr>
                <w:i/>
              </w:rPr>
            </w:pPr>
            <w:r>
              <w:rPr>
                <w:i/>
              </w:rPr>
              <w:t>890,4</w:t>
            </w:r>
          </w:p>
        </w:tc>
        <w:tc>
          <w:tcPr>
            <w:tcW w:w="1276" w:type="dxa"/>
            <w:vAlign w:val="center"/>
          </w:tcPr>
          <w:p w:rsidR="00B80BF0" w:rsidRPr="005A29AE" w:rsidRDefault="007A477D" w:rsidP="000D0021">
            <w:pPr>
              <w:jc w:val="center"/>
              <w:rPr>
                <w:i/>
              </w:rPr>
            </w:pPr>
            <w:r>
              <w:rPr>
                <w:i/>
              </w:rPr>
              <w:t>455,0</w:t>
            </w:r>
          </w:p>
        </w:tc>
        <w:tc>
          <w:tcPr>
            <w:tcW w:w="920" w:type="dxa"/>
            <w:vAlign w:val="center"/>
          </w:tcPr>
          <w:p w:rsidR="00B80BF0" w:rsidRPr="005A29AE" w:rsidRDefault="00AC67E0" w:rsidP="000D0021">
            <w:pPr>
              <w:jc w:val="center"/>
              <w:rPr>
                <w:i/>
              </w:rPr>
            </w:pPr>
            <w:r>
              <w:rPr>
                <w:i/>
              </w:rPr>
              <w:t>-435,4</w:t>
            </w:r>
          </w:p>
        </w:tc>
      </w:tr>
      <w:tr w:rsidR="00B80BF0" w:rsidRPr="00C36A88" w:rsidTr="00B80BF0">
        <w:trPr>
          <w:jc w:val="center"/>
        </w:trPr>
        <w:tc>
          <w:tcPr>
            <w:tcW w:w="2441" w:type="dxa"/>
          </w:tcPr>
          <w:p w:rsidR="00B80BF0" w:rsidRPr="005A29AE" w:rsidRDefault="00B80BF0" w:rsidP="000D0021">
            <w:pPr>
              <w:rPr>
                <w:i/>
              </w:rPr>
            </w:pPr>
            <w:r w:rsidRPr="005A29AE">
              <w:rPr>
                <w:i/>
              </w:rPr>
              <w:t>1 16 00000 00 0000 000</w:t>
            </w:r>
          </w:p>
        </w:tc>
        <w:tc>
          <w:tcPr>
            <w:tcW w:w="3969" w:type="dxa"/>
          </w:tcPr>
          <w:p w:rsidR="00B80BF0" w:rsidRPr="005A29AE" w:rsidRDefault="00B80BF0" w:rsidP="000D0021">
            <w:r w:rsidRPr="005A29AE">
              <w:t>ШТРАФЫ, САНКЦИИ, ВОЗМЕЩЕНИЕ УЩЕРБА</w:t>
            </w:r>
          </w:p>
        </w:tc>
        <w:tc>
          <w:tcPr>
            <w:tcW w:w="1701" w:type="dxa"/>
            <w:vAlign w:val="center"/>
          </w:tcPr>
          <w:p w:rsidR="00B80BF0" w:rsidRPr="005A29AE" w:rsidRDefault="003A199E" w:rsidP="000D0021">
            <w:pPr>
              <w:jc w:val="center"/>
              <w:rPr>
                <w:i/>
              </w:rPr>
            </w:pPr>
            <w:r>
              <w:rPr>
                <w:i/>
              </w:rPr>
              <w:t>327,0</w:t>
            </w:r>
          </w:p>
        </w:tc>
        <w:tc>
          <w:tcPr>
            <w:tcW w:w="1276" w:type="dxa"/>
            <w:vAlign w:val="center"/>
          </w:tcPr>
          <w:p w:rsidR="00B80BF0" w:rsidRPr="005A29AE" w:rsidRDefault="007A477D" w:rsidP="000D0021">
            <w:pPr>
              <w:jc w:val="center"/>
              <w:rPr>
                <w:i/>
              </w:rPr>
            </w:pPr>
            <w:r>
              <w:rPr>
                <w:i/>
              </w:rPr>
              <w:t>226,0</w:t>
            </w:r>
          </w:p>
        </w:tc>
        <w:tc>
          <w:tcPr>
            <w:tcW w:w="920" w:type="dxa"/>
            <w:vAlign w:val="center"/>
          </w:tcPr>
          <w:p w:rsidR="00B80BF0" w:rsidRPr="005A29AE" w:rsidRDefault="00AC67E0" w:rsidP="000D0021">
            <w:pPr>
              <w:jc w:val="center"/>
              <w:rPr>
                <w:i/>
              </w:rPr>
            </w:pPr>
            <w:r>
              <w:rPr>
                <w:i/>
              </w:rPr>
              <w:t>-101,0</w:t>
            </w:r>
          </w:p>
        </w:tc>
      </w:tr>
      <w:tr w:rsidR="00554FE0" w:rsidRPr="00C36A88" w:rsidTr="00B80BF0">
        <w:trPr>
          <w:jc w:val="center"/>
        </w:trPr>
        <w:tc>
          <w:tcPr>
            <w:tcW w:w="2441" w:type="dxa"/>
          </w:tcPr>
          <w:p w:rsidR="00554FE0" w:rsidRPr="005A29AE" w:rsidRDefault="00554FE0" w:rsidP="000D0021">
            <w:pPr>
              <w:rPr>
                <w:i/>
              </w:rPr>
            </w:pPr>
            <w:r>
              <w:rPr>
                <w:i/>
              </w:rPr>
              <w:t>1 17 00000 00 0000 000</w:t>
            </w:r>
          </w:p>
        </w:tc>
        <w:tc>
          <w:tcPr>
            <w:tcW w:w="3969" w:type="dxa"/>
          </w:tcPr>
          <w:p w:rsidR="00554FE0" w:rsidRPr="005A29AE" w:rsidRDefault="00554FE0" w:rsidP="000D0021">
            <w:r>
              <w:t>ПРОЧИЕ НЕНАЛОГОВЫЕ ДОХОДЫ</w:t>
            </w:r>
          </w:p>
        </w:tc>
        <w:tc>
          <w:tcPr>
            <w:tcW w:w="1701" w:type="dxa"/>
            <w:vAlign w:val="center"/>
          </w:tcPr>
          <w:p w:rsidR="00554FE0" w:rsidRDefault="00554FE0" w:rsidP="000D0021">
            <w:pPr>
              <w:jc w:val="center"/>
              <w:rPr>
                <w:i/>
              </w:rPr>
            </w:pPr>
            <w:r>
              <w:rPr>
                <w:i/>
              </w:rPr>
              <w:t>541,0</w:t>
            </w:r>
          </w:p>
        </w:tc>
        <w:tc>
          <w:tcPr>
            <w:tcW w:w="1276" w:type="dxa"/>
            <w:vAlign w:val="center"/>
          </w:tcPr>
          <w:p w:rsidR="00554FE0" w:rsidRDefault="00554FE0" w:rsidP="000D0021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20" w:type="dxa"/>
            <w:vAlign w:val="center"/>
          </w:tcPr>
          <w:p w:rsidR="00554FE0" w:rsidRDefault="00AC67E0" w:rsidP="000D0021">
            <w:pPr>
              <w:jc w:val="center"/>
              <w:rPr>
                <w:i/>
              </w:rPr>
            </w:pPr>
            <w:r>
              <w:rPr>
                <w:i/>
              </w:rPr>
              <w:t>-541,0</w:t>
            </w:r>
          </w:p>
        </w:tc>
      </w:tr>
    </w:tbl>
    <w:p w:rsidR="00CA3C0D" w:rsidRPr="00CA3C0D" w:rsidRDefault="00CA3C0D" w:rsidP="00CA3C0D">
      <w:pPr>
        <w:pStyle w:val="a8"/>
        <w:ind w:left="0" w:firstLine="567"/>
        <w:jc w:val="both"/>
        <w:rPr>
          <w:sz w:val="28"/>
          <w:szCs w:val="28"/>
        </w:rPr>
      </w:pPr>
    </w:p>
    <w:p w:rsidR="00B80BF0" w:rsidRDefault="00B80BF0" w:rsidP="00B80BF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8444B9">
        <w:rPr>
          <w:sz w:val="28"/>
          <w:szCs w:val="28"/>
        </w:rPr>
        <w:t xml:space="preserve">Общий объем </w:t>
      </w:r>
      <w:r w:rsidRPr="004C4369">
        <w:rPr>
          <w:sz w:val="28"/>
          <w:szCs w:val="28"/>
        </w:rPr>
        <w:t>безвозмездных поступлений от других бюджетов</w:t>
      </w:r>
      <w:r w:rsidRPr="008444B9">
        <w:rPr>
          <w:sz w:val="28"/>
          <w:szCs w:val="28"/>
        </w:rPr>
        <w:t xml:space="preserve"> в  районный  бюджет в 20</w:t>
      </w:r>
      <w:r>
        <w:rPr>
          <w:sz w:val="28"/>
          <w:szCs w:val="28"/>
        </w:rPr>
        <w:t>2</w:t>
      </w:r>
      <w:r w:rsidR="007F70F4">
        <w:rPr>
          <w:sz w:val="28"/>
          <w:szCs w:val="28"/>
        </w:rPr>
        <w:t>2</w:t>
      </w:r>
      <w:r w:rsidRPr="008444B9">
        <w:rPr>
          <w:sz w:val="28"/>
          <w:szCs w:val="28"/>
        </w:rPr>
        <w:t xml:space="preserve"> году характеризуется следующими данными:</w:t>
      </w:r>
    </w:p>
    <w:p w:rsidR="00B80BF0" w:rsidRPr="008058BA" w:rsidRDefault="00B80BF0" w:rsidP="00B80BF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8058BA">
        <w:rPr>
          <w:sz w:val="24"/>
          <w:szCs w:val="24"/>
        </w:rPr>
        <w:t>тыс. рублей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559"/>
        <w:gridCol w:w="1559"/>
        <w:gridCol w:w="1559"/>
        <w:gridCol w:w="1417"/>
      </w:tblGrid>
      <w:tr w:rsidR="00B80BF0" w:rsidRPr="00C22D36" w:rsidTr="007F70F4">
        <w:trPr>
          <w:cantSplit/>
          <w:trHeight w:val="825"/>
          <w:tblHeader/>
        </w:trPr>
        <w:tc>
          <w:tcPr>
            <w:tcW w:w="4112" w:type="dxa"/>
            <w:vAlign w:val="center"/>
          </w:tcPr>
          <w:p w:rsidR="00B80BF0" w:rsidRPr="008058BA" w:rsidRDefault="00B80BF0" w:rsidP="000D002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80BF0" w:rsidRPr="00783752" w:rsidRDefault="00B80BF0" w:rsidP="007F70F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83752">
              <w:rPr>
                <w:b/>
                <w:sz w:val="24"/>
                <w:szCs w:val="24"/>
              </w:rPr>
              <w:t>20</w:t>
            </w:r>
            <w:r w:rsidR="007F70F4">
              <w:rPr>
                <w:b/>
                <w:sz w:val="24"/>
                <w:szCs w:val="24"/>
              </w:rPr>
              <w:t>20</w:t>
            </w:r>
            <w:r w:rsidRPr="0078375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B80BF0" w:rsidRPr="00783752" w:rsidRDefault="00B80BF0" w:rsidP="007F70F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83752">
              <w:rPr>
                <w:b/>
                <w:sz w:val="24"/>
                <w:szCs w:val="24"/>
              </w:rPr>
              <w:t>202</w:t>
            </w:r>
            <w:r w:rsidR="007F70F4">
              <w:rPr>
                <w:b/>
                <w:sz w:val="24"/>
                <w:szCs w:val="24"/>
              </w:rPr>
              <w:t>1</w:t>
            </w:r>
            <w:r w:rsidRPr="00783752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B80BF0" w:rsidRPr="00783752" w:rsidRDefault="00B80BF0" w:rsidP="007F70F4">
            <w:pPr>
              <w:jc w:val="center"/>
              <w:rPr>
                <w:b/>
              </w:rPr>
            </w:pPr>
            <w:r w:rsidRPr="00783752">
              <w:rPr>
                <w:b/>
                <w:sz w:val="24"/>
                <w:szCs w:val="24"/>
              </w:rPr>
              <w:t>202</w:t>
            </w:r>
            <w:r w:rsidR="007F70F4">
              <w:rPr>
                <w:b/>
                <w:sz w:val="24"/>
                <w:szCs w:val="24"/>
              </w:rPr>
              <w:t xml:space="preserve">2 </w:t>
            </w:r>
            <w:r w:rsidRPr="0078375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B80BF0" w:rsidRPr="00783752" w:rsidRDefault="00B80BF0" w:rsidP="00783752">
            <w:pPr>
              <w:widowControl/>
              <w:autoSpaceDE/>
              <w:autoSpaceDN/>
              <w:adjustRightInd/>
              <w:ind w:right="142"/>
              <w:jc w:val="center"/>
              <w:rPr>
                <w:b/>
                <w:sz w:val="22"/>
                <w:szCs w:val="28"/>
              </w:rPr>
            </w:pPr>
            <w:r w:rsidRPr="00783752">
              <w:rPr>
                <w:b/>
                <w:sz w:val="22"/>
                <w:szCs w:val="28"/>
              </w:rPr>
              <w:t>в %</w:t>
            </w:r>
          </w:p>
          <w:p w:rsidR="00B80BF0" w:rsidRPr="00783752" w:rsidRDefault="00B80BF0" w:rsidP="007F70F4">
            <w:pPr>
              <w:jc w:val="center"/>
              <w:rPr>
                <w:b/>
              </w:rPr>
            </w:pPr>
            <w:r w:rsidRPr="00783752">
              <w:rPr>
                <w:b/>
                <w:sz w:val="22"/>
                <w:szCs w:val="28"/>
              </w:rPr>
              <w:t>202</w:t>
            </w:r>
            <w:r w:rsidR="007F70F4">
              <w:rPr>
                <w:b/>
                <w:sz w:val="22"/>
                <w:szCs w:val="28"/>
              </w:rPr>
              <w:t>1</w:t>
            </w:r>
            <w:r w:rsidRPr="00783752">
              <w:rPr>
                <w:b/>
                <w:sz w:val="22"/>
                <w:szCs w:val="28"/>
              </w:rPr>
              <w:t xml:space="preserve"> год к 20</w:t>
            </w:r>
            <w:r w:rsidR="007F70F4">
              <w:rPr>
                <w:b/>
                <w:sz w:val="22"/>
                <w:szCs w:val="28"/>
              </w:rPr>
              <w:t>20</w:t>
            </w:r>
            <w:r w:rsidRPr="00783752">
              <w:rPr>
                <w:b/>
                <w:sz w:val="22"/>
                <w:szCs w:val="28"/>
              </w:rPr>
              <w:t xml:space="preserve"> году</w:t>
            </w:r>
          </w:p>
        </w:tc>
      </w:tr>
      <w:tr w:rsidR="00B80BF0" w:rsidRPr="00C22D36" w:rsidTr="007F70F4">
        <w:trPr>
          <w:cantSplit/>
          <w:tblHeader/>
        </w:trPr>
        <w:tc>
          <w:tcPr>
            <w:tcW w:w="4112" w:type="dxa"/>
            <w:vAlign w:val="center"/>
          </w:tcPr>
          <w:p w:rsidR="00B80BF0" w:rsidRPr="008058BA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058BA">
              <w:rPr>
                <w:b/>
                <w:sz w:val="24"/>
                <w:szCs w:val="24"/>
              </w:rPr>
              <w:t>Общий объем безвозмездных поступлений от других бюджетов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B80BF0" w:rsidRPr="008058BA" w:rsidRDefault="00F30319" w:rsidP="0078375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271365,5</w:t>
            </w:r>
          </w:p>
        </w:tc>
        <w:tc>
          <w:tcPr>
            <w:tcW w:w="1559" w:type="dxa"/>
          </w:tcPr>
          <w:p w:rsidR="00B80BF0" w:rsidRPr="008058BA" w:rsidRDefault="00B80BF0" w:rsidP="00783752">
            <w:pPr>
              <w:jc w:val="center"/>
              <w:rPr>
                <w:b/>
                <w:sz w:val="24"/>
                <w:szCs w:val="24"/>
              </w:rPr>
            </w:pPr>
          </w:p>
          <w:p w:rsidR="00B80BF0" w:rsidRPr="008058BA" w:rsidRDefault="007F70F4" w:rsidP="007837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276515,9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B80BF0" w:rsidRPr="008058BA" w:rsidRDefault="00CE1E20" w:rsidP="0078375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280521,8</w:t>
            </w:r>
          </w:p>
        </w:tc>
        <w:tc>
          <w:tcPr>
            <w:tcW w:w="1417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B80BF0" w:rsidRPr="008058BA" w:rsidRDefault="006E3F4A" w:rsidP="0078375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101,9</w:t>
            </w:r>
          </w:p>
        </w:tc>
      </w:tr>
      <w:tr w:rsidR="00B80BF0" w:rsidRPr="00C22D36" w:rsidTr="007F70F4">
        <w:trPr>
          <w:cantSplit/>
          <w:tblHeader/>
        </w:trPr>
        <w:tc>
          <w:tcPr>
            <w:tcW w:w="4112" w:type="dxa"/>
            <w:vAlign w:val="center"/>
          </w:tcPr>
          <w:p w:rsidR="00B80BF0" w:rsidRPr="008058BA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058BA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80BF0" w:rsidRPr="008058BA" w:rsidRDefault="00F30319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91746,2</w:t>
            </w:r>
          </w:p>
        </w:tc>
        <w:tc>
          <w:tcPr>
            <w:tcW w:w="1559" w:type="dxa"/>
          </w:tcPr>
          <w:p w:rsidR="00B80BF0" w:rsidRPr="008058BA" w:rsidRDefault="00B80BF0" w:rsidP="00783752">
            <w:pPr>
              <w:jc w:val="center"/>
              <w:rPr>
                <w:sz w:val="24"/>
                <w:szCs w:val="24"/>
              </w:rPr>
            </w:pPr>
          </w:p>
          <w:p w:rsidR="00B80BF0" w:rsidRPr="008058BA" w:rsidRDefault="007F70F4" w:rsidP="00783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79222,1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80BF0" w:rsidRPr="008058BA" w:rsidRDefault="00CE1E2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89857,0</w:t>
            </w:r>
          </w:p>
        </w:tc>
        <w:tc>
          <w:tcPr>
            <w:tcW w:w="1417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80BF0" w:rsidRPr="008058BA" w:rsidRDefault="006E3F4A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</w:tr>
      <w:tr w:rsidR="00B80BF0" w:rsidRPr="00C22D36" w:rsidTr="007F70F4">
        <w:trPr>
          <w:cantSplit/>
          <w:trHeight w:val="411"/>
          <w:tblHeader/>
        </w:trPr>
        <w:tc>
          <w:tcPr>
            <w:tcW w:w="4112" w:type="dxa"/>
            <w:vAlign w:val="center"/>
          </w:tcPr>
          <w:p w:rsidR="00B80BF0" w:rsidRPr="008058BA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058BA">
              <w:rPr>
                <w:sz w:val="24"/>
                <w:szCs w:val="24"/>
              </w:rPr>
              <w:t>Субсидии бюджетам муниципальных образований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80BF0" w:rsidRPr="008058BA" w:rsidRDefault="00F30319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7771,5</w:t>
            </w:r>
          </w:p>
        </w:tc>
        <w:tc>
          <w:tcPr>
            <w:tcW w:w="1559" w:type="dxa"/>
          </w:tcPr>
          <w:p w:rsidR="00B80BF0" w:rsidRPr="008058BA" w:rsidRDefault="00B80BF0" w:rsidP="00783752">
            <w:pPr>
              <w:jc w:val="center"/>
              <w:rPr>
                <w:sz w:val="24"/>
                <w:szCs w:val="24"/>
              </w:rPr>
            </w:pPr>
          </w:p>
          <w:p w:rsidR="00B80BF0" w:rsidRPr="008058BA" w:rsidRDefault="007F70F4" w:rsidP="00783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11506,7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80BF0" w:rsidRPr="008058BA" w:rsidRDefault="00CE1E2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9752,9</w:t>
            </w:r>
          </w:p>
        </w:tc>
        <w:tc>
          <w:tcPr>
            <w:tcW w:w="1417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80BF0" w:rsidRPr="008058BA" w:rsidRDefault="006E3F4A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</w:t>
            </w:r>
          </w:p>
        </w:tc>
      </w:tr>
      <w:tr w:rsidR="00B80BF0" w:rsidRPr="00C22D36" w:rsidTr="007F70F4">
        <w:trPr>
          <w:cantSplit/>
          <w:trHeight w:val="577"/>
          <w:tblHeader/>
        </w:trPr>
        <w:tc>
          <w:tcPr>
            <w:tcW w:w="4112" w:type="dxa"/>
            <w:vAlign w:val="center"/>
          </w:tcPr>
          <w:p w:rsidR="00B80BF0" w:rsidRPr="008058BA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058BA">
              <w:rPr>
                <w:sz w:val="24"/>
                <w:szCs w:val="24"/>
              </w:rPr>
              <w:lastRenderedPageBreak/>
              <w:t xml:space="preserve">Субвенции бюджетам </w:t>
            </w:r>
            <w:proofErr w:type="gramStart"/>
            <w:r w:rsidRPr="008058BA">
              <w:rPr>
                <w:sz w:val="24"/>
                <w:szCs w:val="24"/>
              </w:rPr>
              <w:t>муниципальных</w:t>
            </w:r>
            <w:proofErr w:type="gramEnd"/>
            <w:r w:rsidRPr="008058BA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B80BF0" w:rsidRPr="008058BA" w:rsidRDefault="00F30319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127835,2</w:t>
            </w:r>
          </w:p>
        </w:tc>
        <w:tc>
          <w:tcPr>
            <w:tcW w:w="1559" w:type="dxa"/>
          </w:tcPr>
          <w:p w:rsidR="00B80BF0" w:rsidRDefault="00B80BF0" w:rsidP="00783752">
            <w:pPr>
              <w:rPr>
                <w:sz w:val="24"/>
                <w:szCs w:val="24"/>
              </w:rPr>
            </w:pPr>
          </w:p>
          <w:p w:rsidR="00B80BF0" w:rsidRPr="008058BA" w:rsidRDefault="007F70F4" w:rsidP="00783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133309,6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B80BF0" w:rsidRPr="008058BA" w:rsidRDefault="00CE1E2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131336,1</w:t>
            </w:r>
          </w:p>
        </w:tc>
        <w:tc>
          <w:tcPr>
            <w:tcW w:w="1417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B80BF0" w:rsidRPr="008058BA" w:rsidRDefault="006E3F4A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</w:t>
            </w:r>
          </w:p>
        </w:tc>
      </w:tr>
      <w:tr w:rsidR="00B80BF0" w:rsidRPr="00C22D36" w:rsidTr="007F70F4">
        <w:trPr>
          <w:cantSplit/>
          <w:trHeight w:val="415"/>
          <w:tblHeader/>
        </w:trPr>
        <w:tc>
          <w:tcPr>
            <w:tcW w:w="4112" w:type="dxa"/>
            <w:vAlign w:val="center"/>
          </w:tcPr>
          <w:p w:rsidR="00B80BF0" w:rsidRPr="008058BA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058B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B80BF0" w:rsidRPr="008058BA" w:rsidRDefault="00F30319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39953,7</w:t>
            </w:r>
          </w:p>
        </w:tc>
        <w:tc>
          <w:tcPr>
            <w:tcW w:w="1559" w:type="dxa"/>
          </w:tcPr>
          <w:p w:rsidR="00B80BF0" w:rsidRDefault="00B80BF0" w:rsidP="00783752">
            <w:pPr>
              <w:rPr>
                <w:sz w:val="24"/>
                <w:szCs w:val="24"/>
              </w:rPr>
            </w:pPr>
          </w:p>
          <w:p w:rsidR="00B80BF0" w:rsidRPr="008058BA" w:rsidRDefault="007F70F4" w:rsidP="00783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47077,5</w:t>
            </w:r>
          </w:p>
        </w:tc>
        <w:tc>
          <w:tcPr>
            <w:tcW w:w="1559" w:type="dxa"/>
            <w:vAlign w:val="center"/>
          </w:tcPr>
          <w:p w:rsidR="00B80BF0" w:rsidRDefault="00B80BF0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B80BF0" w:rsidRPr="008058BA" w:rsidRDefault="00CE1E20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47325,8</w:t>
            </w:r>
          </w:p>
        </w:tc>
        <w:tc>
          <w:tcPr>
            <w:tcW w:w="1417" w:type="dxa"/>
            <w:vAlign w:val="center"/>
          </w:tcPr>
          <w:p w:rsidR="00B80BF0" w:rsidRPr="008058BA" w:rsidRDefault="006E3F4A" w:rsidP="0078375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</w:t>
            </w:r>
          </w:p>
        </w:tc>
      </w:tr>
      <w:tr w:rsidR="007F70F4" w:rsidRPr="00C22D36" w:rsidTr="007F70F4">
        <w:trPr>
          <w:cantSplit/>
          <w:trHeight w:val="415"/>
          <w:tblHeader/>
        </w:trPr>
        <w:tc>
          <w:tcPr>
            <w:tcW w:w="4112" w:type="dxa"/>
            <w:vAlign w:val="center"/>
          </w:tcPr>
          <w:p w:rsidR="007F70F4" w:rsidRPr="008058BA" w:rsidRDefault="007F70F4" w:rsidP="0078375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vAlign w:val="bottom"/>
          </w:tcPr>
          <w:p w:rsidR="007F70F4" w:rsidRPr="008058BA" w:rsidRDefault="00ED2AA9" w:rsidP="007F70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4058,9</w:t>
            </w:r>
          </w:p>
        </w:tc>
        <w:tc>
          <w:tcPr>
            <w:tcW w:w="1559" w:type="dxa"/>
            <w:vAlign w:val="bottom"/>
          </w:tcPr>
          <w:p w:rsidR="007F70F4" w:rsidRDefault="007F70F4" w:rsidP="007F7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5400,0</w:t>
            </w:r>
          </w:p>
        </w:tc>
        <w:tc>
          <w:tcPr>
            <w:tcW w:w="1559" w:type="dxa"/>
            <w:vAlign w:val="bottom"/>
          </w:tcPr>
          <w:p w:rsidR="007F70F4" w:rsidRDefault="00CE1E20" w:rsidP="007F70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2250,0</w:t>
            </w:r>
          </w:p>
        </w:tc>
        <w:tc>
          <w:tcPr>
            <w:tcW w:w="1417" w:type="dxa"/>
            <w:vAlign w:val="bottom"/>
          </w:tcPr>
          <w:p w:rsidR="007F70F4" w:rsidRPr="008058BA" w:rsidRDefault="006E3F4A" w:rsidP="007F70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</w:tr>
    </w:tbl>
    <w:p w:rsidR="00AF4B68" w:rsidRPr="0047339A" w:rsidRDefault="00AF4B68" w:rsidP="00783752">
      <w:pPr>
        <w:shd w:val="clear" w:color="auto" w:fill="FFFFFF"/>
        <w:ind w:right="-15"/>
        <w:rPr>
          <w:bCs/>
          <w:sz w:val="28"/>
          <w:szCs w:val="28"/>
        </w:rPr>
      </w:pPr>
    </w:p>
    <w:p w:rsidR="00B80BF0" w:rsidRDefault="00B80BF0" w:rsidP="00B80BF0">
      <w:pPr>
        <w:ind w:firstLine="709"/>
        <w:jc w:val="center"/>
        <w:rPr>
          <w:b/>
          <w:sz w:val="24"/>
          <w:szCs w:val="24"/>
        </w:rPr>
      </w:pPr>
      <w:r w:rsidRPr="00D723FF">
        <w:rPr>
          <w:b/>
          <w:sz w:val="24"/>
          <w:szCs w:val="24"/>
        </w:rPr>
        <w:t>РАСХОДЫ РАЙОННОГО БЮДЖЕТА  ПО РАЗДЕЛАМ И ПОДРАЗДЕЛАМ КЛАССИФИКАЦИИ РАСХОДОВ СОСТАВЛЯЮТ:</w:t>
      </w:r>
    </w:p>
    <w:p w:rsidR="00B80BF0" w:rsidRPr="00813FF7" w:rsidRDefault="00B80BF0" w:rsidP="00B80BF0">
      <w:pPr>
        <w:ind w:firstLine="709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(в </w:t>
      </w:r>
      <w:proofErr w:type="spellStart"/>
      <w:r w:rsidR="004C4369">
        <w:rPr>
          <w:sz w:val="24"/>
          <w:szCs w:val="24"/>
        </w:rPr>
        <w:t>тыс</w:t>
      </w:r>
      <w:proofErr w:type="gramStart"/>
      <w:r w:rsidR="004C4369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ублях</w:t>
      </w:r>
      <w:proofErr w:type="spellEnd"/>
      <w:r>
        <w:rPr>
          <w:sz w:val="24"/>
          <w:szCs w:val="24"/>
        </w:rPr>
        <w:t>)</w:t>
      </w:r>
    </w:p>
    <w:tbl>
      <w:tblPr>
        <w:tblW w:w="10239" w:type="dxa"/>
        <w:jc w:val="right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8"/>
        <w:gridCol w:w="1620"/>
        <w:gridCol w:w="1736"/>
        <w:gridCol w:w="1415"/>
      </w:tblGrid>
      <w:tr w:rsidR="00B80BF0" w:rsidRPr="00EC2501" w:rsidTr="00783752">
        <w:trPr>
          <w:cantSplit/>
          <w:trHeight w:val="525"/>
          <w:tblHeader/>
          <w:jc w:val="right"/>
        </w:trPr>
        <w:tc>
          <w:tcPr>
            <w:tcW w:w="5468" w:type="dxa"/>
            <w:vAlign w:val="center"/>
          </w:tcPr>
          <w:p w:rsidR="00B80BF0" w:rsidRPr="00EC2501" w:rsidRDefault="00B80BF0" w:rsidP="000D0021">
            <w:pPr>
              <w:jc w:val="center"/>
              <w:rPr>
                <w:sz w:val="24"/>
                <w:szCs w:val="24"/>
                <w:highlight w:val="yellow"/>
              </w:rPr>
            </w:pPr>
            <w:r w:rsidRPr="00AC759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vAlign w:val="bottom"/>
          </w:tcPr>
          <w:p w:rsidR="00B80BF0" w:rsidRPr="00EC2501" w:rsidRDefault="00B80BF0" w:rsidP="003B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B0776">
              <w:rPr>
                <w:sz w:val="24"/>
                <w:szCs w:val="24"/>
              </w:rPr>
              <w:t>2</w:t>
            </w:r>
            <w:r w:rsidRPr="00EC250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36" w:type="dxa"/>
            <w:vAlign w:val="bottom"/>
          </w:tcPr>
          <w:p w:rsidR="00B80BF0" w:rsidRPr="00EC2501" w:rsidRDefault="00B80BF0" w:rsidP="003B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B0776">
              <w:rPr>
                <w:sz w:val="24"/>
                <w:szCs w:val="24"/>
              </w:rPr>
              <w:t>3</w:t>
            </w:r>
            <w:r w:rsidRPr="00EC250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5" w:type="dxa"/>
            <w:vAlign w:val="bottom"/>
          </w:tcPr>
          <w:p w:rsidR="00B80BF0" w:rsidRPr="00EC2501" w:rsidRDefault="00B80BF0" w:rsidP="003B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B0776">
              <w:rPr>
                <w:sz w:val="24"/>
                <w:szCs w:val="24"/>
              </w:rPr>
              <w:t>4</w:t>
            </w:r>
            <w:r w:rsidRPr="00EC2501">
              <w:rPr>
                <w:sz w:val="24"/>
                <w:szCs w:val="24"/>
              </w:rPr>
              <w:t xml:space="preserve"> год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EC2501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0" w:type="dxa"/>
            <w:vAlign w:val="bottom"/>
          </w:tcPr>
          <w:p w:rsidR="00B80BF0" w:rsidRPr="0038694F" w:rsidRDefault="003B0776" w:rsidP="000D0021">
            <w:pPr>
              <w:jc w:val="center"/>
            </w:pPr>
            <w:r>
              <w:t>46594,9</w:t>
            </w:r>
          </w:p>
        </w:tc>
        <w:tc>
          <w:tcPr>
            <w:tcW w:w="1736" w:type="dxa"/>
            <w:vAlign w:val="bottom"/>
          </w:tcPr>
          <w:p w:rsidR="00B80BF0" w:rsidRPr="0038694F" w:rsidRDefault="003B0776" w:rsidP="00152D7A">
            <w:pPr>
              <w:jc w:val="center"/>
            </w:pPr>
            <w:r>
              <w:t>44503,</w:t>
            </w:r>
            <w:r w:rsidR="00152D7A">
              <w:t>0</w:t>
            </w:r>
          </w:p>
        </w:tc>
        <w:tc>
          <w:tcPr>
            <w:tcW w:w="1415" w:type="dxa"/>
            <w:vAlign w:val="bottom"/>
          </w:tcPr>
          <w:p w:rsidR="00B80BF0" w:rsidRPr="0038694F" w:rsidRDefault="003B0776" w:rsidP="00152D7A">
            <w:pPr>
              <w:jc w:val="center"/>
            </w:pPr>
            <w:r>
              <w:t>42387,</w:t>
            </w:r>
            <w:r w:rsidR="00152D7A">
              <w:t>0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EC2501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620" w:type="dxa"/>
            <w:vAlign w:val="bottom"/>
          </w:tcPr>
          <w:p w:rsidR="00B80BF0" w:rsidRPr="0038694F" w:rsidRDefault="003B0776" w:rsidP="000D0021">
            <w:pPr>
              <w:jc w:val="center"/>
            </w:pPr>
            <w:r>
              <w:t>1740,1</w:t>
            </w:r>
          </w:p>
        </w:tc>
        <w:tc>
          <w:tcPr>
            <w:tcW w:w="1736" w:type="dxa"/>
            <w:vAlign w:val="bottom"/>
          </w:tcPr>
          <w:p w:rsidR="00B80BF0" w:rsidRPr="0038694F" w:rsidRDefault="003B0776" w:rsidP="000D0021">
            <w:pPr>
              <w:jc w:val="center"/>
            </w:pPr>
            <w:r>
              <w:t>1798,5</w:t>
            </w:r>
          </w:p>
        </w:tc>
        <w:tc>
          <w:tcPr>
            <w:tcW w:w="1415" w:type="dxa"/>
            <w:vAlign w:val="bottom"/>
          </w:tcPr>
          <w:p w:rsidR="00B80BF0" w:rsidRPr="0038694F" w:rsidRDefault="003B0776" w:rsidP="000D0021">
            <w:pPr>
              <w:jc w:val="center"/>
            </w:pPr>
            <w:r>
              <w:t>1861,8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EC2501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vAlign w:val="bottom"/>
          </w:tcPr>
          <w:p w:rsidR="00B80BF0" w:rsidRPr="0038694F" w:rsidRDefault="003B0776" w:rsidP="000D0021">
            <w:pPr>
              <w:jc w:val="center"/>
            </w:pPr>
            <w:r>
              <w:t>3778,4</w:t>
            </w:r>
          </w:p>
        </w:tc>
        <w:tc>
          <w:tcPr>
            <w:tcW w:w="1736" w:type="dxa"/>
            <w:vAlign w:val="bottom"/>
          </w:tcPr>
          <w:p w:rsidR="00B80BF0" w:rsidRPr="0038694F" w:rsidRDefault="003B0776" w:rsidP="00152D7A">
            <w:pPr>
              <w:jc w:val="center"/>
            </w:pPr>
            <w:r>
              <w:t>3606,</w:t>
            </w:r>
            <w:r w:rsidR="00152D7A">
              <w:t>8</w:t>
            </w:r>
          </w:p>
        </w:tc>
        <w:tc>
          <w:tcPr>
            <w:tcW w:w="1415" w:type="dxa"/>
            <w:vAlign w:val="bottom"/>
          </w:tcPr>
          <w:p w:rsidR="00B80BF0" w:rsidRPr="0038694F" w:rsidRDefault="003B0776" w:rsidP="00152D7A">
            <w:pPr>
              <w:jc w:val="center"/>
            </w:pPr>
            <w:r>
              <w:t>3606,</w:t>
            </w:r>
            <w:r w:rsidR="00152D7A">
              <w:t>8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EC2501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620" w:type="dxa"/>
            <w:vAlign w:val="bottom"/>
          </w:tcPr>
          <w:p w:rsidR="00B80BF0" w:rsidRPr="0038694F" w:rsidRDefault="003B0776" w:rsidP="000D0021">
            <w:pPr>
              <w:jc w:val="center"/>
            </w:pPr>
            <w:r>
              <w:t>8043,7</w:t>
            </w:r>
          </w:p>
        </w:tc>
        <w:tc>
          <w:tcPr>
            <w:tcW w:w="1736" w:type="dxa"/>
            <w:vAlign w:val="bottom"/>
          </w:tcPr>
          <w:p w:rsidR="00B80BF0" w:rsidRPr="0038694F" w:rsidRDefault="003B0776" w:rsidP="000D0021">
            <w:pPr>
              <w:jc w:val="center"/>
            </w:pPr>
            <w:r>
              <w:t>8150,1</w:t>
            </w:r>
          </w:p>
        </w:tc>
        <w:tc>
          <w:tcPr>
            <w:tcW w:w="1415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8349,4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EC2501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20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1427,0</w:t>
            </w:r>
          </w:p>
        </w:tc>
        <w:tc>
          <w:tcPr>
            <w:tcW w:w="1736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1427,0</w:t>
            </w:r>
          </w:p>
        </w:tc>
        <w:tc>
          <w:tcPr>
            <w:tcW w:w="1415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1427,0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6813C5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620" w:type="dxa"/>
            <w:vAlign w:val="bottom"/>
          </w:tcPr>
          <w:p w:rsidR="00B80BF0" w:rsidRPr="0038694F" w:rsidRDefault="00FD117A" w:rsidP="000D0021">
            <w:pPr>
              <w:jc w:val="center"/>
              <w:rPr>
                <w:bCs/>
              </w:rPr>
            </w:pPr>
            <w:r>
              <w:rPr>
                <w:bCs/>
              </w:rPr>
              <w:t>213889,9</w:t>
            </w:r>
          </w:p>
        </w:tc>
        <w:tc>
          <w:tcPr>
            <w:tcW w:w="1736" w:type="dxa"/>
            <w:vAlign w:val="bottom"/>
          </w:tcPr>
          <w:p w:rsidR="00B80BF0" w:rsidRPr="0038694F" w:rsidRDefault="00FD117A" w:rsidP="000D0021">
            <w:pPr>
              <w:jc w:val="center"/>
              <w:rPr>
                <w:bCs/>
              </w:rPr>
            </w:pPr>
            <w:r>
              <w:rPr>
                <w:bCs/>
              </w:rPr>
              <w:t>182860,7</w:t>
            </w:r>
          </w:p>
        </w:tc>
        <w:tc>
          <w:tcPr>
            <w:tcW w:w="1415" w:type="dxa"/>
            <w:vAlign w:val="bottom"/>
          </w:tcPr>
          <w:p w:rsidR="00B80BF0" w:rsidRPr="0038694F" w:rsidRDefault="00FD117A" w:rsidP="000D0021">
            <w:pPr>
              <w:jc w:val="center"/>
              <w:rPr>
                <w:bCs/>
              </w:rPr>
            </w:pPr>
            <w:r>
              <w:rPr>
                <w:bCs/>
              </w:rPr>
              <w:t>188621,0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6813C5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620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47512,0</w:t>
            </w:r>
          </w:p>
        </w:tc>
        <w:tc>
          <w:tcPr>
            <w:tcW w:w="1736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44507,9</w:t>
            </w:r>
          </w:p>
        </w:tc>
        <w:tc>
          <w:tcPr>
            <w:tcW w:w="1415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38835,0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6813C5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620" w:type="dxa"/>
            <w:vAlign w:val="bottom"/>
          </w:tcPr>
          <w:p w:rsidR="00B80BF0" w:rsidRPr="0038694F" w:rsidRDefault="00FD117A" w:rsidP="000D0021">
            <w:pPr>
              <w:jc w:val="center"/>
              <w:rPr>
                <w:bCs/>
              </w:rPr>
            </w:pPr>
            <w:r>
              <w:rPr>
                <w:bCs/>
              </w:rPr>
              <w:t>13593,4</w:t>
            </w:r>
          </w:p>
        </w:tc>
        <w:tc>
          <w:tcPr>
            <w:tcW w:w="1736" w:type="dxa"/>
            <w:vAlign w:val="bottom"/>
          </w:tcPr>
          <w:p w:rsidR="00B80BF0" w:rsidRPr="0038694F" w:rsidRDefault="00FD117A" w:rsidP="000D0021">
            <w:pPr>
              <w:jc w:val="center"/>
              <w:rPr>
                <w:bCs/>
              </w:rPr>
            </w:pPr>
            <w:r>
              <w:rPr>
                <w:bCs/>
              </w:rPr>
              <w:t>13338,4</w:t>
            </w:r>
          </w:p>
        </w:tc>
        <w:tc>
          <w:tcPr>
            <w:tcW w:w="1415" w:type="dxa"/>
            <w:vAlign w:val="bottom"/>
          </w:tcPr>
          <w:p w:rsidR="00B80BF0" w:rsidRPr="0038694F" w:rsidRDefault="00FD117A" w:rsidP="000D0021">
            <w:pPr>
              <w:jc w:val="center"/>
              <w:rPr>
                <w:bCs/>
              </w:rPr>
            </w:pPr>
            <w:r>
              <w:rPr>
                <w:bCs/>
              </w:rPr>
              <w:t>13331,3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6813C5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20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200,0</w:t>
            </w:r>
          </w:p>
        </w:tc>
        <w:tc>
          <w:tcPr>
            <w:tcW w:w="1736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200,0</w:t>
            </w:r>
          </w:p>
        </w:tc>
        <w:tc>
          <w:tcPr>
            <w:tcW w:w="1415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200,0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6813C5" w:rsidRDefault="00B80BF0" w:rsidP="000D00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620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7,6</w:t>
            </w:r>
          </w:p>
        </w:tc>
        <w:tc>
          <w:tcPr>
            <w:tcW w:w="1736" w:type="dxa"/>
            <w:vAlign w:val="bottom"/>
          </w:tcPr>
          <w:p w:rsidR="00B80BF0" w:rsidRPr="0038694F" w:rsidRDefault="00AF4B68" w:rsidP="00FD117A">
            <w:pPr>
              <w:jc w:val="center"/>
            </w:pPr>
            <w:r>
              <w:t>7,</w:t>
            </w:r>
            <w:r w:rsidR="00FD117A">
              <w:t>2</w:t>
            </w:r>
          </w:p>
        </w:tc>
        <w:tc>
          <w:tcPr>
            <w:tcW w:w="1415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6,8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6813C5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</w:t>
            </w:r>
          </w:p>
        </w:tc>
        <w:tc>
          <w:tcPr>
            <w:tcW w:w="1620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45443,0</w:t>
            </w:r>
          </w:p>
        </w:tc>
        <w:tc>
          <w:tcPr>
            <w:tcW w:w="1736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32364,0</w:t>
            </w:r>
          </w:p>
        </w:tc>
        <w:tc>
          <w:tcPr>
            <w:tcW w:w="1415" w:type="dxa"/>
            <w:vAlign w:val="bottom"/>
          </w:tcPr>
          <w:p w:rsidR="00B80BF0" w:rsidRPr="0038694F" w:rsidRDefault="00FD117A" w:rsidP="000D0021">
            <w:pPr>
              <w:jc w:val="center"/>
            </w:pPr>
            <w:r>
              <w:t>31152,0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6813C5" w:rsidRDefault="00B80BF0" w:rsidP="000D0021">
            <w:pPr>
              <w:jc w:val="both"/>
              <w:rPr>
                <w:sz w:val="24"/>
                <w:szCs w:val="24"/>
              </w:rPr>
            </w:pPr>
            <w:r w:rsidRPr="006813C5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620" w:type="dxa"/>
            <w:vAlign w:val="center"/>
          </w:tcPr>
          <w:p w:rsidR="00B80BF0" w:rsidRPr="0038694F" w:rsidRDefault="00AF4B68" w:rsidP="00AF4B68">
            <w:pPr>
              <w:jc w:val="center"/>
            </w:pPr>
            <w:r>
              <w:t>0,0</w:t>
            </w:r>
          </w:p>
        </w:tc>
        <w:tc>
          <w:tcPr>
            <w:tcW w:w="1736" w:type="dxa"/>
            <w:vAlign w:val="center"/>
          </w:tcPr>
          <w:p w:rsidR="00B80BF0" w:rsidRPr="0038694F" w:rsidRDefault="00FD117A" w:rsidP="00AF4B68">
            <w:pPr>
              <w:jc w:val="center"/>
            </w:pPr>
            <w:r>
              <w:t>3830,2</w:t>
            </w:r>
          </w:p>
        </w:tc>
        <w:tc>
          <w:tcPr>
            <w:tcW w:w="1415" w:type="dxa"/>
            <w:vAlign w:val="center"/>
          </w:tcPr>
          <w:p w:rsidR="00B80BF0" w:rsidRPr="0038694F" w:rsidRDefault="00FD117A" w:rsidP="00AF4B68">
            <w:pPr>
              <w:jc w:val="center"/>
            </w:pPr>
            <w:r>
              <w:t>7744,9</w:t>
            </w:r>
          </w:p>
        </w:tc>
      </w:tr>
      <w:tr w:rsidR="00B80BF0" w:rsidRPr="00EC2501" w:rsidTr="00B80BF0">
        <w:trPr>
          <w:cantSplit/>
          <w:tblHeader/>
          <w:jc w:val="right"/>
        </w:trPr>
        <w:tc>
          <w:tcPr>
            <w:tcW w:w="5468" w:type="dxa"/>
            <w:vAlign w:val="center"/>
          </w:tcPr>
          <w:p w:rsidR="00B80BF0" w:rsidRPr="00A83ACA" w:rsidRDefault="00B80BF0" w:rsidP="000D0021">
            <w:pPr>
              <w:jc w:val="both"/>
              <w:rPr>
                <w:b/>
                <w:sz w:val="24"/>
                <w:szCs w:val="24"/>
              </w:rPr>
            </w:pPr>
            <w:r w:rsidRPr="00A83AC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vAlign w:val="center"/>
          </w:tcPr>
          <w:p w:rsidR="00152D7A" w:rsidRPr="0038694F" w:rsidRDefault="00FD117A" w:rsidP="00152D7A">
            <w:pPr>
              <w:jc w:val="center"/>
              <w:rPr>
                <w:b/>
              </w:rPr>
            </w:pPr>
            <w:r>
              <w:rPr>
                <w:b/>
              </w:rPr>
              <w:t>3822</w:t>
            </w:r>
            <w:r w:rsidR="00152D7A">
              <w:rPr>
                <w:b/>
              </w:rPr>
              <w:t>30,0</w:t>
            </w:r>
          </w:p>
        </w:tc>
        <w:tc>
          <w:tcPr>
            <w:tcW w:w="1736" w:type="dxa"/>
            <w:vAlign w:val="center"/>
          </w:tcPr>
          <w:p w:rsidR="00B80BF0" w:rsidRPr="0038694F" w:rsidRDefault="00FD117A" w:rsidP="00AF4B68">
            <w:pPr>
              <w:jc w:val="center"/>
              <w:rPr>
                <w:b/>
              </w:rPr>
            </w:pPr>
            <w:r>
              <w:rPr>
                <w:b/>
              </w:rPr>
              <w:t>336593,8</w:t>
            </w:r>
          </w:p>
        </w:tc>
        <w:tc>
          <w:tcPr>
            <w:tcW w:w="1415" w:type="dxa"/>
            <w:vAlign w:val="center"/>
          </w:tcPr>
          <w:p w:rsidR="00B80BF0" w:rsidRPr="0038694F" w:rsidRDefault="00FD117A" w:rsidP="00AF4B68">
            <w:pPr>
              <w:jc w:val="center"/>
              <w:rPr>
                <w:b/>
              </w:rPr>
            </w:pPr>
            <w:r>
              <w:rPr>
                <w:b/>
              </w:rPr>
              <w:t>337523,0</w:t>
            </w:r>
          </w:p>
        </w:tc>
      </w:tr>
    </w:tbl>
    <w:p w:rsidR="00CA3C0D" w:rsidRDefault="00CA3C0D" w:rsidP="00CA3C0D">
      <w:pPr>
        <w:pStyle w:val="a8"/>
        <w:ind w:left="0" w:firstLine="567"/>
        <w:jc w:val="both"/>
        <w:rPr>
          <w:b/>
          <w:sz w:val="28"/>
          <w:szCs w:val="28"/>
        </w:rPr>
      </w:pPr>
    </w:p>
    <w:p w:rsidR="0010121F" w:rsidRPr="00783752" w:rsidRDefault="00B80BF0" w:rsidP="00783752">
      <w:pPr>
        <w:pStyle w:val="ab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в части расходов в 202</w:t>
      </w:r>
      <w:r w:rsidR="00152D7A">
        <w:rPr>
          <w:rFonts w:ascii="Times New Roman" w:hAnsi="Times New Roman" w:cs="Times New Roman"/>
          <w:sz w:val="28"/>
          <w:szCs w:val="28"/>
        </w:rPr>
        <w:t>2</w:t>
      </w:r>
      <w:r w:rsidRPr="004D58E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производить </w:t>
      </w:r>
      <w:r w:rsidRPr="004D58EA">
        <w:rPr>
          <w:rFonts w:ascii="Times New Roman" w:hAnsi="Times New Roman" w:cs="Times New Roman"/>
          <w:sz w:val="28"/>
          <w:szCs w:val="28"/>
        </w:rPr>
        <w:t>в рамках экономии 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мероприятий по</w:t>
      </w:r>
      <w:r w:rsidRPr="004D58EA">
        <w:rPr>
          <w:rFonts w:ascii="Times New Roman" w:hAnsi="Times New Roman" w:cs="Times New Roman"/>
          <w:sz w:val="28"/>
          <w:szCs w:val="28"/>
        </w:rPr>
        <w:t xml:space="preserve"> оптимизации бюджетных средств. </w:t>
      </w:r>
    </w:p>
    <w:p w:rsidR="004744BC" w:rsidRPr="0010121F" w:rsidRDefault="00623AC1" w:rsidP="0010121F">
      <w:pPr>
        <w:autoSpaceDE/>
        <w:autoSpaceDN/>
        <w:adjustRightInd/>
        <w:ind w:left="10773"/>
        <w:rPr>
          <w:sz w:val="24"/>
          <w:szCs w:val="24"/>
          <w:highlight w:val="yellow"/>
        </w:rPr>
      </w:pPr>
      <w:r w:rsidRPr="00F55C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183F62">
        <w:rPr>
          <w:sz w:val="24"/>
          <w:szCs w:val="24"/>
        </w:rPr>
        <w:t xml:space="preserve">     </w:t>
      </w:r>
    </w:p>
    <w:p w:rsidR="007D396A" w:rsidRPr="00783752" w:rsidRDefault="003C188A" w:rsidP="0019299A">
      <w:pPr>
        <w:pStyle w:val="a8"/>
        <w:ind w:left="0" w:firstLine="567"/>
        <w:jc w:val="both"/>
        <w:rPr>
          <w:b/>
          <w:sz w:val="28"/>
          <w:szCs w:val="28"/>
        </w:rPr>
      </w:pPr>
      <w:r w:rsidRPr="00783752">
        <w:rPr>
          <w:b/>
          <w:sz w:val="28"/>
          <w:szCs w:val="28"/>
        </w:rPr>
        <w:t>РЕШИЛИ</w:t>
      </w:r>
      <w:r w:rsidR="007D396A" w:rsidRPr="00783752">
        <w:rPr>
          <w:b/>
          <w:sz w:val="28"/>
          <w:szCs w:val="28"/>
        </w:rPr>
        <w:t>:</w:t>
      </w:r>
    </w:p>
    <w:p w:rsidR="007D396A" w:rsidRPr="0019299A" w:rsidRDefault="00B96BB2" w:rsidP="0019299A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Доклад</w:t>
      </w:r>
      <w:r w:rsidR="00AB41D3" w:rsidRPr="0019299A">
        <w:rPr>
          <w:sz w:val="28"/>
          <w:szCs w:val="28"/>
        </w:rPr>
        <w:t xml:space="preserve"> Колоколовой Лидии Владимировны – заведующего финансовым отделом</w:t>
      </w:r>
      <w:r w:rsidR="009A6FDC" w:rsidRPr="0019299A">
        <w:rPr>
          <w:sz w:val="28"/>
          <w:szCs w:val="28"/>
        </w:rPr>
        <w:t xml:space="preserve"> – </w:t>
      </w:r>
      <w:r w:rsidR="00AB41D3" w:rsidRPr="0019299A">
        <w:rPr>
          <w:sz w:val="28"/>
          <w:szCs w:val="28"/>
        </w:rPr>
        <w:t>приня</w:t>
      </w:r>
      <w:r w:rsidR="00B52FF5" w:rsidRPr="0019299A">
        <w:rPr>
          <w:sz w:val="28"/>
          <w:szCs w:val="28"/>
        </w:rPr>
        <w:t>ть к сведению.</w:t>
      </w:r>
    </w:p>
    <w:p w:rsidR="007D396A" w:rsidRPr="0019299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7D396A" w:rsidRPr="0019299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Председательствующий                                    </w:t>
      </w:r>
      <w:r w:rsidR="0083240D">
        <w:rPr>
          <w:sz w:val="28"/>
          <w:szCs w:val="28"/>
        </w:rPr>
        <w:t xml:space="preserve">                            </w:t>
      </w:r>
      <w:r w:rsidRPr="0019299A">
        <w:rPr>
          <w:sz w:val="28"/>
          <w:szCs w:val="28"/>
        </w:rPr>
        <w:t>Чудочкина Р.Г.</w:t>
      </w:r>
    </w:p>
    <w:p w:rsidR="007D396A" w:rsidRPr="0019299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7D396A" w:rsidRPr="0019299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Секретарь                                                           </w:t>
      </w:r>
      <w:r w:rsidR="0083240D">
        <w:rPr>
          <w:sz w:val="28"/>
          <w:szCs w:val="28"/>
        </w:rPr>
        <w:t xml:space="preserve">                            </w:t>
      </w:r>
      <w:r w:rsidRPr="0019299A">
        <w:rPr>
          <w:sz w:val="28"/>
          <w:szCs w:val="28"/>
        </w:rPr>
        <w:t>Широкова Л.Ф.</w:t>
      </w:r>
    </w:p>
    <w:sectPr w:rsidR="007D396A" w:rsidRPr="0019299A" w:rsidSect="00E0106E">
      <w:type w:val="continuous"/>
      <w:pgSz w:w="11909" w:h="16834"/>
      <w:pgMar w:top="709" w:right="851" w:bottom="709" w:left="1276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1C"/>
    <w:multiLevelType w:val="hybridMultilevel"/>
    <w:tmpl w:val="6852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6D8E"/>
    <w:multiLevelType w:val="hybridMultilevel"/>
    <w:tmpl w:val="188ADEFE"/>
    <w:lvl w:ilvl="0" w:tplc="FB244C2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4D95973"/>
    <w:multiLevelType w:val="hybridMultilevel"/>
    <w:tmpl w:val="CC8CCEC6"/>
    <w:lvl w:ilvl="0" w:tplc="1398F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04116C"/>
    <w:multiLevelType w:val="hybridMultilevel"/>
    <w:tmpl w:val="51A806FC"/>
    <w:lvl w:ilvl="0" w:tplc="C8562A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5616CC"/>
    <w:multiLevelType w:val="multilevel"/>
    <w:tmpl w:val="A76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E6BB5"/>
    <w:multiLevelType w:val="hybridMultilevel"/>
    <w:tmpl w:val="BBC28284"/>
    <w:lvl w:ilvl="0" w:tplc="75E0A306">
      <w:start w:val="4"/>
      <w:numFmt w:val="decimal"/>
      <w:lvlText w:val="%1."/>
      <w:lvlJc w:val="left"/>
      <w:pPr>
        <w:tabs>
          <w:tab w:val="num" w:pos="618"/>
        </w:tabs>
        <w:ind w:left="6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6">
    <w:nsid w:val="55D64050"/>
    <w:multiLevelType w:val="hybridMultilevel"/>
    <w:tmpl w:val="0CFA40D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55ED3C0A"/>
    <w:multiLevelType w:val="multilevel"/>
    <w:tmpl w:val="1D9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969BD"/>
    <w:multiLevelType w:val="hybridMultilevel"/>
    <w:tmpl w:val="609803E8"/>
    <w:lvl w:ilvl="0" w:tplc="C60EC5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6"/>
    <w:rsid w:val="000056EA"/>
    <w:rsid w:val="0001434B"/>
    <w:rsid w:val="00023B1A"/>
    <w:rsid w:val="000254F9"/>
    <w:rsid w:val="00026FBA"/>
    <w:rsid w:val="00027421"/>
    <w:rsid w:val="00056616"/>
    <w:rsid w:val="00056900"/>
    <w:rsid w:val="0006224F"/>
    <w:rsid w:val="0007265A"/>
    <w:rsid w:val="00093F68"/>
    <w:rsid w:val="000C1428"/>
    <w:rsid w:val="000E151C"/>
    <w:rsid w:val="000E200E"/>
    <w:rsid w:val="000E449A"/>
    <w:rsid w:val="000E5382"/>
    <w:rsid w:val="000E5FE3"/>
    <w:rsid w:val="000F6A60"/>
    <w:rsid w:val="0010121F"/>
    <w:rsid w:val="0010406A"/>
    <w:rsid w:val="00116471"/>
    <w:rsid w:val="00117501"/>
    <w:rsid w:val="00142E37"/>
    <w:rsid w:val="00152D7A"/>
    <w:rsid w:val="0016463E"/>
    <w:rsid w:val="00183F62"/>
    <w:rsid w:val="0019299A"/>
    <w:rsid w:val="001A5EA0"/>
    <w:rsid w:val="001B1DA3"/>
    <w:rsid w:val="001B4757"/>
    <w:rsid w:val="001E02F5"/>
    <w:rsid w:val="001E5497"/>
    <w:rsid w:val="0020568A"/>
    <w:rsid w:val="00206F5B"/>
    <w:rsid w:val="00224C3E"/>
    <w:rsid w:val="0022702B"/>
    <w:rsid w:val="0022790E"/>
    <w:rsid w:val="0023199C"/>
    <w:rsid w:val="00244D3F"/>
    <w:rsid w:val="00246CA5"/>
    <w:rsid w:val="00253602"/>
    <w:rsid w:val="0025388F"/>
    <w:rsid w:val="00262AD8"/>
    <w:rsid w:val="00266F80"/>
    <w:rsid w:val="00270A38"/>
    <w:rsid w:val="00271F4E"/>
    <w:rsid w:val="002804B0"/>
    <w:rsid w:val="0028085D"/>
    <w:rsid w:val="00287C3D"/>
    <w:rsid w:val="002B3498"/>
    <w:rsid w:val="002B73BD"/>
    <w:rsid w:val="002D4AC6"/>
    <w:rsid w:val="002D78B8"/>
    <w:rsid w:val="002F0197"/>
    <w:rsid w:val="00306FAC"/>
    <w:rsid w:val="00311BCB"/>
    <w:rsid w:val="00316798"/>
    <w:rsid w:val="003342B9"/>
    <w:rsid w:val="003354C9"/>
    <w:rsid w:val="00343200"/>
    <w:rsid w:val="0035273B"/>
    <w:rsid w:val="00355FCF"/>
    <w:rsid w:val="00361968"/>
    <w:rsid w:val="003731A0"/>
    <w:rsid w:val="0037524F"/>
    <w:rsid w:val="003921DC"/>
    <w:rsid w:val="00393580"/>
    <w:rsid w:val="003A199E"/>
    <w:rsid w:val="003A3658"/>
    <w:rsid w:val="003B0776"/>
    <w:rsid w:val="003B1ABE"/>
    <w:rsid w:val="003C188A"/>
    <w:rsid w:val="003C49BB"/>
    <w:rsid w:val="003C5295"/>
    <w:rsid w:val="003D1E84"/>
    <w:rsid w:val="003D20C1"/>
    <w:rsid w:val="003E00BB"/>
    <w:rsid w:val="003E1C4B"/>
    <w:rsid w:val="003E354B"/>
    <w:rsid w:val="003E38E7"/>
    <w:rsid w:val="00410166"/>
    <w:rsid w:val="0041331A"/>
    <w:rsid w:val="00416C9D"/>
    <w:rsid w:val="0042038B"/>
    <w:rsid w:val="00425492"/>
    <w:rsid w:val="00452D1C"/>
    <w:rsid w:val="00467C5E"/>
    <w:rsid w:val="004744BC"/>
    <w:rsid w:val="00476B86"/>
    <w:rsid w:val="004843F8"/>
    <w:rsid w:val="00493D1C"/>
    <w:rsid w:val="004B10AB"/>
    <w:rsid w:val="004B1E59"/>
    <w:rsid w:val="004C4369"/>
    <w:rsid w:val="004F292F"/>
    <w:rsid w:val="004F763B"/>
    <w:rsid w:val="0050613D"/>
    <w:rsid w:val="00516967"/>
    <w:rsid w:val="0053004C"/>
    <w:rsid w:val="0053733F"/>
    <w:rsid w:val="005406F2"/>
    <w:rsid w:val="00551F88"/>
    <w:rsid w:val="0055262B"/>
    <w:rsid w:val="00554FE0"/>
    <w:rsid w:val="00566080"/>
    <w:rsid w:val="0057223B"/>
    <w:rsid w:val="00577C5B"/>
    <w:rsid w:val="005947E4"/>
    <w:rsid w:val="005A0152"/>
    <w:rsid w:val="005A29AE"/>
    <w:rsid w:val="005A3FE4"/>
    <w:rsid w:val="005A4A93"/>
    <w:rsid w:val="005A5777"/>
    <w:rsid w:val="005C4744"/>
    <w:rsid w:val="005D23D1"/>
    <w:rsid w:val="005D4EF4"/>
    <w:rsid w:val="005E193A"/>
    <w:rsid w:val="005F3C06"/>
    <w:rsid w:val="00601ED0"/>
    <w:rsid w:val="006030DD"/>
    <w:rsid w:val="0061481D"/>
    <w:rsid w:val="00623AC1"/>
    <w:rsid w:val="00631F14"/>
    <w:rsid w:val="0063256A"/>
    <w:rsid w:val="006527CC"/>
    <w:rsid w:val="00654C51"/>
    <w:rsid w:val="006637F5"/>
    <w:rsid w:val="006817B0"/>
    <w:rsid w:val="0068562E"/>
    <w:rsid w:val="006B12E0"/>
    <w:rsid w:val="006B569A"/>
    <w:rsid w:val="006B7CD6"/>
    <w:rsid w:val="006D2A10"/>
    <w:rsid w:val="006D2A75"/>
    <w:rsid w:val="006D31CE"/>
    <w:rsid w:val="006D41C7"/>
    <w:rsid w:val="006E3F4A"/>
    <w:rsid w:val="006F3B19"/>
    <w:rsid w:val="0070745F"/>
    <w:rsid w:val="007112B1"/>
    <w:rsid w:val="00717862"/>
    <w:rsid w:val="00735718"/>
    <w:rsid w:val="00737C06"/>
    <w:rsid w:val="00752530"/>
    <w:rsid w:val="007708C1"/>
    <w:rsid w:val="00782C8A"/>
    <w:rsid w:val="00783752"/>
    <w:rsid w:val="00783A4B"/>
    <w:rsid w:val="007863A3"/>
    <w:rsid w:val="00786B90"/>
    <w:rsid w:val="00793106"/>
    <w:rsid w:val="00797AEA"/>
    <w:rsid w:val="007A477D"/>
    <w:rsid w:val="007B33BA"/>
    <w:rsid w:val="007C1093"/>
    <w:rsid w:val="007D334D"/>
    <w:rsid w:val="007D396A"/>
    <w:rsid w:val="007D65A6"/>
    <w:rsid w:val="007E4423"/>
    <w:rsid w:val="007F395F"/>
    <w:rsid w:val="007F5C73"/>
    <w:rsid w:val="007F70F4"/>
    <w:rsid w:val="0082738A"/>
    <w:rsid w:val="0083240D"/>
    <w:rsid w:val="0083462F"/>
    <w:rsid w:val="00836CCD"/>
    <w:rsid w:val="00845DFE"/>
    <w:rsid w:val="00890F30"/>
    <w:rsid w:val="00892479"/>
    <w:rsid w:val="008934F1"/>
    <w:rsid w:val="008A67BB"/>
    <w:rsid w:val="008C22D3"/>
    <w:rsid w:val="008D3D53"/>
    <w:rsid w:val="008F48CA"/>
    <w:rsid w:val="00901CC4"/>
    <w:rsid w:val="009027A5"/>
    <w:rsid w:val="009033FE"/>
    <w:rsid w:val="00904898"/>
    <w:rsid w:val="0090764A"/>
    <w:rsid w:val="00912726"/>
    <w:rsid w:val="00920056"/>
    <w:rsid w:val="00923640"/>
    <w:rsid w:val="00925925"/>
    <w:rsid w:val="0093054E"/>
    <w:rsid w:val="009555F8"/>
    <w:rsid w:val="00955A31"/>
    <w:rsid w:val="00957187"/>
    <w:rsid w:val="0096599A"/>
    <w:rsid w:val="00975EB2"/>
    <w:rsid w:val="0098288B"/>
    <w:rsid w:val="009835CF"/>
    <w:rsid w:val="00985711"/>
    <w:rsid w:val="00987F98"/>
    <w:rsid w:val="009924F8"/>
    <w:rsid w:val="009A4A86"/>
    <w:rsid w:val="009A6FDC"/>
    <w:rsid w:val="009B749C"/>
    <w:rsid w:val="009C5BFB"/>
    <w:rsid w:val="009D5521"/>
    <w:rsid w:val="00A03E18"/>
    <w:rsid w:val="00A03E2D"/>
    <w:rsid w:val="00A06F5D"/>
    <w:rsid w:val="00A1459E"/>
    <w:rsid w:val="00A153BA"/>
    <w:rsid w:val="00A15F09"/>
    <w:rsid w:val="00A24F83"/>
    <w:rsid w:val="00A33450"/>
    <w:rsid w:val="00A42021"/>
    <w:rsid w:val="00A4353D"/>
    <w:rsid w:val="00A53B8C"/>
    <w:rsid w:val="00A63EC6"/>
    <w:rsid w:val="00A7597E"/>
    <w:rsid w:val="00A81676"/>
    <w:rsid w:val="00A91F5A"/>
    <w:rsid w:val="00AA7B80"/>
    <w:rsid w:val="00AB0973"/>
    <w:rsid w:val="00AB0FC4"/>
    <w:rsid w:val="00AB266E"/>
    <w:rsid w:val="00AB41D3"/>
    <w:rsid w:val="00AC0CB3"/>
    <w:rsid w:val="00AC67E0"/>
    <w:rsid w:val="00AD2F61"/>
    <w:rsid w:val="00AE45C8"/>
    <w:rsid w:val="00AE5DC1"/>
    <w:rsid w:val="00AE71F8"/>
    <w:rsid w:val="00AF083E"/>
    <w:rsid w:val="00AF4B68"/>
    <w:rsid w:val="00AF5B12"/>
    <w:rsid w:val="00B14C9C"/>
    <w:rsid w:val="00B20EF9"/>
    <w:rsid w:val="00B25831"/>
    <w:rsid w:val="00B300E9"/>
    <w:rsid w:val="00B3084F"/>
    <w:rsid w:val="00B357F2"/>
    <w:rsid w:val="00B52FF5"/>
    <w:rsid w:val="00B551EC"/>
    <w:rsid w:val="00B63317"/>
    <w:rsid w:val="00B64113"/>
    <w:rsid w:val="00B7621F"/>
    <w:rsid w:val="00B80BF0"/>
    <w:rsid w:val="00B94300"/>
    <w:rsid w:val="00B966ED"/>
    <w:rsid w:val="00B96BB2"/>
    <w:rsid w:val="00BA4C6C"/>
    <w:rsid w:val="00BA5015"/>
    <w:rsid w:val="00BB1BF9"/>
    <w:rsid w:val="00BB4853"/>
    <w:rsid w:val="00BC504F"/>
    <w:rsid w:val="00BD0AC0"/>
    <w:rsid w:val="00BD4A0B"/>
    <w:rsid w:val="00BD5B36"/>
    <w:rsid w:val="00BD6F41"/>
    <w:rsid w:val="00BE7F82"/>
    <w:rsid w:val="00C06D6E"/>
    <w:rsid w:val="00C2506C"/>
    <w:rsid w:val="00C32963"/>
    <w:rsid w:val="00C3515F"/>
    <w:rsid w:val="00C4038D"/>
    <w:rsid w:val="00C50ABB"/>
    <w:rsid w:val="00C760EC"/>
    <w:rsid w:val="00C91A0E"/>
    <w:rsid w:val="00C92DC4"/>
    <w:rsid w:val="00C93AD7"/>
    <w:rsid w:val="00CA0919"/>
    <w:rsid w:val="00CA28CA"/>
    <w:rsid w:val="00CA3C0D"/>
    <w:rsid w:val="00CB2005"/>
    <w:rsid w:val="00CC06A6"/>
    <w:rsid w:val="00CC2223"/>
    <w:rsid w:val="00CC587F"/>
    <w:rsid w:val="00CE0056"/>
    <w:rsid w:val="00CE1E20"/>
    <w:rsid w:val="00CE508F"/>
    <w:rsid w:val="00D01D61"/>
    <w:rsid w:val="00D162F1"/>
    <w:rsid w:val="00D24F0A"/>
    <w:rsid w:val="00D306F1"/>
    <w:rsid w:val="00D428F0"/>
    <w:rsid w:val="00D75C76"/>
    <w:rsid w:val="00D84A6D"/>
    <w:rsid w:val="00D867D9"/>
    <w:rsid w:val="00D906FD"/>
    <w:rsid w:val="00D94AFD"/>
    <w:rsid w:val="00D96314"/>
    <w:rsid w:val="00DA1BE2"/>
    <w:rsid w:val="00DA421A"/>
    <w:rsid w:val="00DB1C2D"/>
    <w:rsid w:val="00DD4502"/>
    <w:rsid w:val="00DE7F67"/>
    <w:rsid w:val="00DF2FFB"/>
    <w:rsid w:val="00DF50C2"/>
    <w:rsid w:val="00DF6AC1"/>
    <w:rsid w:val="00E0106E"/>
    <w:rsid w:val="00E21C8E"/>
    <w:rsid w:val="00E27655"/>
    <w:rsid w:val="00E30D0F"/>
    <w:rsid w:val="00E336E6"/>
    <w:rsid w:val="00E4473D"/>
    <w:rsid w:val="00E44B97"/>
    <w:rsid w:val="00E5146F"/>
    <w:rsid w:val="00E616E7"/>
    <w:rsid w:val="00E725D9"/>
    <w:rsid w:val="00E92E7C"/>
    <w:rsid w:val="00EA46D1"/>
    <w:rsid w:val="00EB771E"/>
    <w:rsid w:val="00EC6901"/>
    <w:rsid w:val="00ED2AA9"/>
    <w:rsid w:val="00F1180B"/>
    <w:rsid w:val="00F17711"/>
    <w:rsid w:val="00F23687"/>
    <w:rsid w:val="00F23C6D"/>
    <w:rsid w:val="00F30319"/>
    <w:rsid w:val="00F32FA2"/>
    <w:rsid w:val="00F374F2"/>
    <w:rsid w:val="00F41962"/>
    <w:rsid w:val="00F50479"/>
    <w:rsid w:val="00F86684"/>
    <w:rsid w:val="00F939EB"/>
    <w:rsid w:val="00FA707F"/>
    <w:rsid w:val="00FB0B47"/>
    <w:rsid w:val="00FB3682"/>
    <w:rsid w:val="00FD117A"/>
    <w:rsid w:val="00FD4050"/>
    <w:rsid w:val="00FE392A"/>
    <w:rsid w:val="00FE63EA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2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92E7C"/>
    <w:rPr>
      <w:b/>
      <w:bCs/>
    </w:rPr>
  </w:style>
  <w:style w:type="paragraph" w:customStyle="1" w:styleId="Default">
    <w:name w:val="Default"/>
    <w:rsid w:val="00253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80B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2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92E7C"/>
    <w:rPr>
      <w:b/>
      <w:bCs/>
    </w:rPr>
  </w:style>
  <w:style w:type="paragraph" w:customStyle="1" w:styleId="Default">
    <w:name w:val="Default"/>
    <w:rsid w:val="00253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80B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C4AB-AF8E-496E-BC23-FD3CCA2B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744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Северного района</vt:lpstr>
    </vt:vector>
  </TitlesOfParts>
  <Company>Финотдел</Company>
  <LinksUpToDate>false</LinksUpToDate>
  <CharactersWithSpaces>5881</CharactersWithSpaces>
  <SharedDoc>false</SharedDoc>
  <HLinks>
    <vt:vector size="6" baseType="variant">
      <vt:variant>
        <vt:i4>68551757</vt:i4>
      </vt:variant>
      <vt:variant>
        <vt:i4>0</vt:i4>
      </vt:variant>
      <vt:variant>
        <vt:i4>0</vt:i4>
      </vt:variant>
      <vt:variant>
        <vt:i4>5</vt:i4>
      </vt:variant>
      <vt:variant>
        <vt:lpwstr>../ЭЛЕКТРОНКА/SEVFlN@mail.esoo.ru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Северного района</dc:title>
  <dc:creator>Ольга</dc:creator>
  <cp:lastModifiedBy>Alexandr</cp:lastModifiedBy>
  <cp:revision>12</cp:revision>
  <cp:lastPrinted>2020-12-16T07:56:00Z</cp:lastPrinted>
  <dcterms:created xsi:type="dcterms:W3CDTF">2020-12-16T05:41:00Z</dcterms:created>
  <dcterms:modified xsi:type="dcterms:W3CDTF">2021-12-29T11:30:00Z</dcterms:modified>
</cp:coreProperties>
</file>