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44F7A"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03094F">
        <w:rPr>
          <w:rFonts w:ascii="Times New Roman" w:eastAsia="Times New Roman" w:hAnsi="Times New Roman" w:cs="Times New Roman"/>
          <w:noProof/>
          <w:sz w:val="20"/>
          <w:szCs w:val="20"/>
          <w:lang w:eastAsia="ru-RU"/>
        </w:rPr>
        <w:drawing>
          <wp:inline distT="0" distB="0" distL="0" distR="0" wp14:anchorId="73F9A43A" wp14:editId="4B1E3670">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14:paraId="6639D6CE"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3F294B8"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94F">
        <w:rPr>
          <w:rFonts w:ascii="Times New Roman" w:eastAsia="Times New Roman" w:hAnsi="Times New Roman" w:cs="Times New Roman"/>
          <w:b/>
          <w:sz w:val="28"/>
          <w:szCs w:val="28"/>
          <w:lang w:eastAsia="ru-RU"/>
        </w:rPr>
        <w:t xml:space="preserve">АДМИНИСТРАЦИЯ СЕВЕРНОГО РАЙОНА </w:t>
      </w:r>
    </w:p>
    <w:p w14:paraId="1C4048AA"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94F">
        <w:rPr>
          <w:rFonts w:ascii="Times New Roman" w:eastAsia="Times New Roman" w:hAnsi="Times New Roman" w:cs="Times New Roman"/>
          <w:b/>
          <w:sz w:val="28"/>
          <w:szCs w:val="28"/>
          <w:lang w:eastAsia="ru-RU"/>
        </w:rPr>
        <w:t>ОРЕНБУРГСКОЙ ОБЛАСТИ</w:t>
      </w:r>
    </w:p>
    <w:p w14:paraId="693051DC"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DC15649" w14:textId="77777777"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94F">
        <w:rPr>
          <w:rFonts w:ascii="Times New Roman" w:eastAsia="Times New Roman" w:hAnsi="Times New Roman" w:cs="Times New Roman"/>
          <w:b/>
          <w:sz w:val="28"/>
          <w:szCs w:val="28"/>
          <w:lang w:eastAsia="ru-RU"/>
        </w:rPr>
        <w:t xml:space="preserve">ПОСТАНОВЛЕНИЕ </w:t>
      </w:r>
    </w:p>
    <w:p w14:paraId="7D1827E6" w14:textId="77777777" w:rsidR="00F4042D" w:rsidRPr="0003094F" w:rsidRDefault="00F4042D" w:rsidP="00F4042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3094F">
        <w:rPr>
          <w:rFonts w:ascii="Calibri" w:eastAsia="Times New Roman" w:hAnsi="Calibri" w:cs="Times New Roman"/>
          <w:noProof/>
          <w:lang w:eastAsia="ru-RU"/>
        </w:rPr>
        <mc:AlternateContent>
          <mc:Choice Requires="wpg">
            <w:drawing>
              <wp:anchor distT="0" distB="0" distL="114300" distR="114300" simplePos="0" relativeHeight="251659264" behindDoc="0" locked="0" layoutInCell="1" allowOverlap="1" wp14:anchorId="611B39C8" wp14:editId="6C84985A">
                <wp:simplePos x="0" y="0"/>
                <wp:positionH relativeFrom="column">
                  <wp:posOffset>-22860</wp:posOffset>
                </wp:positionH>
                <wp:positionV relativeFrom="paragraph">
                  <wp:posOffset>46355</wp:posOffset>
                </wp:positionV>
                <wp:extent cx="6010275" cy="45720"/>
                <wp:effectExtent l="0" t="0" r="9525" b="11430"/>
                <wp:wrapNone/>
                <wp:docPr id="3"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4"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kCMQAAADaAAAADwAAAGRycy9kb3ducmV2LnhtbESPzW7CMBCE75X6DtZW6g2ctkCrFCdC&#10;CBDc+Omlt1W8TaLG69Q2IXl7jITU42hmvtHM8940oiPna8sKXsYJCOLC6ppLBV+n9egDhA/IGhvL&#10;pGAgD3n2+DDHVNsLH6g7hlJECPsUFVQhtKmUvqjIoB/bljh6P9YZDFG6UmqHlwg3jXxNkpk0WHNc&#10;qLClZUXF7/FsFKx25/797W/YLORWN5NumO7d7Fup56d+8QkiUB/+w/f2ViuYwu1KvAE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OQIxAAAANoAAAAPAAAAAAAAAAAA&#10;AAAAAKECAABkcnMvZG93bnJldi54bWxQSwUGAAAAAAQABAD5AAAAkgMAAAAA&#10;" strokeweight="1.75pt"/>
              </v:group>
            </w:pict>
          </mc:Fallback>
        </mc:AlternateContent>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r>
    </w:p>
    <w:tbl>
      <w:tblPr>
        <w:tblW w:w="0" w:type="auto"/>
        <w:tblLook w:val="04A0" w:firstRow="1" w:lastRow="0" w:firstColumn="1" w:lastColumn="0" w:noHBand="0" w:noVBand="1"/>
      </w:tblPr>
      <w:tblGrid>
        <w:gridCol w:w="3191"/>
        <w:gridCol w:w="3192"/>
        <w:gridCol w:w="3188"/>
      </w:tblGrid>
      <w:tr w:rsidR="00F4042D" w:rsidRPr="0003094F" w14:paraId="2AAAE490" w14:textId="77777777" w:rsidTr="00982831">
        <w:trPr>
          <w:trHeight w:val="1317"/>
        </w:trPr>
        <w:tc>
          <w:tcPr>
            <w:tcW w:w="3215" w:type="dxa"/>
            <w:hideMark/>
          </w:tcPr>
          <w:p w14:paraId="22BFACA6" w14:textId="77777777" w:rsidR="00F4042D" w:rsidRPr="0003094F" w:rsidRDefault="00F4042D" w:rsidP="00982831">
            <w:pPr>
              <w:widowControl w:val="0"/>
              <w:autoSpaceDE w:val="0"/>
              <w:autoSpaceDN w:val="0"/>
              <w:adjustRightInd w:val="0"/>
              <w:spacing w:after="200" w:line="276" w:lineRule="auto"/>
              <w:jc w:val="center"/>
              <w:rPr>
                <w:rFonts w:ascii="Times New Roman" w:eastAsia="Calibri" w:hAnsi="Times New Roman" w:cs="Times New Roman"/>
                <w:sz w:val="28"/>
                <w:szCs w:val="28"/>
                <w:u w:val="single"/>
                <w:lang w:eastAsia="ru-RU"/>
              </w:rPr>
            </w:pPr>
            <w:r w:rsidRPr="0003094F">
              <w:rPr>
                <w:rFonts w:ascii="Times New Roman" w:eastAsia="Calibri" w:hAnsi="Times New Roman" w:cs="Times New Roman"/>
                <w:sz w:val="28"/>
                <w:szCs w:val="28"/>
                <w:u w:val="single"/>
                <w:lang w:eastAsia="ru-RU"/>
              </w:rPr>
              <w:t>_______</w:t>
            </w:r>
          </w:p>
        </w:tc>
        <w:tc>
          <w:tcPr>
            <w:tcW w:w="3215" w:type="dxa"/>
            <w:hideMark/>
          </w:tcPr>
          <w:p w14:paraId="2E4F2D27" w14:textId="77777777" w:rsidR="00F4042D" w:rsidRPr="0003094F" w:rsidRDefault="00F4042D" w:rsidP="00982831">
            <w:pPr>
              <w:widowControl w:val="0"/>
              <w:autoSpaceDE w:val="0"/>
              <w:autoSpaceDN w:val="0"/>
              <w:adjustRightInd w:val="0"/>
              <w:spacing w:after="200" w:line="276" w:lineRule="auto"/>
              <w:jc w:val="center"/>
              <w:rPr>
                <w:rFonts w:ascii="Times New Roman" w:eastAsia="Calibri" w:hAnsi="Times New Roman" w:cs="Times New Roman"/>
                <w:sz w:val="28"/>
                <w:szCs w:val="28"/>
                <w:u w:val="single"/>
                <w:lang w:eastAsia="ru-RU"/>
              </w:rPr>
            </w:pPr>
            <w:r w:rsidRPr="0003094F">
              <w:rPr>
                <w:rFonts w:ascii="Times New Roman" w:eastAsia="Calibri" w:hAnsi="Times New Roman" w:cs="Times New Roman"/>
                <w:sz w:val="28"/>
                <w:szCs w:val="28"/>
                <w:lang w:eastAsia="ru-RU"/>
              </w:rPr>
              <w:t>с. Северное</w:t>
            </w:r>
          </w:p>
          <w:p w14:paraId="2E840AA2" w14:textId="77777777" w:rsidR="00F4042D" w:rsidRPr="0003094F" w:rsidRDefault="00F4042D" w:rsidP="00982831">
            <w:pPr>
              <w:spacing w:line="259" w:lineRule="auto"/>
              <w:jc w:val="center"/>
              <w:rPr>
                <w:rFonts w:ascii="Times New Roman" w:eastAsia="Calibri" w:hAnsi="Times New Roman" w:cs="Times New Roman"/>
                <w:sz w:val="28"/>
                <w:szCs w:val="28"/>
                <w:lang w:eastAsia="ru-RU"/>
              </w:rPr>
            </w:pPr>
            <w:r w:rsidRPr="0003094F">
              <w:rPr>
                <w:rFonts w:ascii="Times New Roman" w:eastAsia="Calibri" w:hAnsi="Times New Roman" w:cs="Times New Roman"/>
                <w:sz w:val="28"/>
                <w:szCs w:val="28"/>
                <w:lang w:eastAsia="ru-RU"/>
              </w:rPr>
              <w:t>ПРОЕКТ</w:t>
            </w:r>
          </w:p>
        </w:tc>
        <w:tc>
          <w:tcPr>
            <w:tcW w:w="3216" w:type="dxa"/>
          </w:tcPr>
          <w:p w14:paraId="1A98BE0C" w14:textId="77777777" w:rsidR="00F4042D" w:rsidRPr="0003094F" w:rsidRDefault="00F4042D" w:rsidP="00982831">
            <w:pPr>
              <w:widowControl w:val="0"/>
              <w:autoSpaceDE w:val="0"/>
              <w:autoSpaceDN w:val="0"/>
              <w:adjustRightInd w:val="0"/>
              <w:spacing w:after="200" w:line="276" w:lineRule="auto"/>
              <w:jc w:val="center"/>
              <w:rPr>
                <w:rFonts w:ascii="Times New Roman" w:eastAsia="Calibri" w:hAnsi="Times New Roman" w:cs="Times New Roman"/>
                <w:sz w:val="28"/>
                <w:szCs w:val="28"/>
                <w:u w:val="single"/>
                <w:lang w:eastAsia="ru-RU"/>
              </w:rPr>
            </w:pPr>
            <w:r w:rsidRPr="0003094F">
              <w:rPr>
                <w:rFonts w:ascii="Times New Roman" w:eastAsia="Calibri" w:hAnsi="Times New Roman" w:cs="Times New Roman"/>
                <w:sz w:val="28"/>
                <w:szCs w:val="28"/>
                <w:lang w:eastAsia="ru-RU"/>
              </w:rPr>
              <w:t xml:space="preserve">№ </w:t>
            </w:r>
            <w:r w:rsidRPr="0003094F">
              <w:rPr>
                <w:rFonts w:ascii="Times New Roman" w:eastAsia="Calibri" w:hAnsi="Times New Roman" w:cs="Times New Roman"/>
                <w:sz w:val="28"/>
                <w:szCs w:val="28"/>
                <w:u w:val="single"/>
                <w:lang w:eastAsia="ru-RU"/>
              </w:rPr>
              <w:t>_____</w:t>
            </w:r>
          </w:p>
          <w:p w14:paraId="70BF99FD" w14:textId="77777777" w:rsidR="00F4042D" w:rsidRPr="0003094F" w:rsidRDefault="00F4042D" w:rsidP="00982831">
            <w:pPr>
              <w:widowControl w:val="0"/>
              <w:autoSpaceDE w:val="0"/>
              <w:autoSpaceDN w:val="0"/>
              <w:adjustRightInd w:val="0"/>
              <w:spacing w:after="200" w:line="276" w:lineRule="auto"/>
              <w:jc w:val="center"/>
              <w:rPr>
                <w:rFonts w:ascii="Times New Roman" w:eastAsia="Calibri" w:hAnsi="Times New Roman" w:cs="Times New Roman"/>
                <w:sz w:val="28"/>
                <w:szCs w:val="28"/>
                <w:u w:val="single"/>
                <w:lang w:eastAsia="ru-RU"/>
              </w:rPr>
            </w:pPr>
          </w:p>
          <w:p w14:paraId="018371A1" w14:textId="77777777" w:rsidR="00F4042D" w:rsidRPr="0003094F" w:rsidRDefault="00F4042D" w:rsidP="00982831">
            <w:pPr>
              <w:widowControl w:val="0"/>
              <w:autoSpaceDE w:val="0"/>
              <w:autoSpaceDN w:val="0"/>
              <w:adjustRightInd w:val="0"/>
              <w:spacing w:after="200" w:line="276" w:lineRule="auto"/>
              <w:jc w:val="center"/>
              <w:rPr>
                <w:rFonts w:ascii="Times New Roman" w:eastAsia="Calibri" w:hAnsi="Times New Roman" w:cs="Times New Roman"/>
                <w:sz w:val="28"/>
                <w:szCs w:val="28"/>
                <w:lang w:eastAsia="ru-RU"/>
              </w:rPr>
            </w:pPr>
          </w:p>
        </w:tc>
      </w:tr>
    </w:tbl>
    <w:p w14:paraId="7E4CBA6D" w14:textId="5CF3D359" w:rsidR="00F4042D" w:rsidRDefault="00F4042D" w:rsidP="00F4042D">
      <w:pPr>
        <w:spacing w:after="0" w:line="240" w:lineRule="auto"/>
        <w:jc w:val="center"/>
        <w:rPr>
          <w:rFonts w:ascii="Times New Roman" w:hAnsi="Times New Roman" w:cs="Times New Roman"/>
          <w:sz w:val="28"/>
          <w:szCs w:val="28"/>
        </w:rPr>
      </w:pPr>
      <w:r w:rsidRPr="0003094F">
        <w:rPr>
          <w:rFonts w:ascii="Times New Roman" w:eastAsia="Times New Roman" w:hAnsi="Times New Roman" w:cs="Times New Roman"/>
          <w:sz w:val="28"/>
          <w:szCs w:val="28"/>
          <w:lang w:eastAsia="ru-RU"/>
        </w:rPr>
        <w:t xml:space="preserve">Об утверждении </w:t>
      </w:r>
      <w:r>
        <w:rPr>
          <w:rFonts w:ascii="Times New Roman" w:eastAsia="Times New Roman" w:hAnsi="Times New Roman" w:cs="Times New Roman"/>
          <w:sz w:val="28"/>
          <w:szCs w:val="28"/>
          <w:lang w:eastAsia="ru-RU"/>
        </w:rPr>
        <w:t>«</w:t>
      </w:r>
      <w:r w:rsidR="00444AA7">
        <w:rPr>
          <w:rFonts w:ascii="Times New Roman" w:hAnsi="Times New Roman" w:cs="Times New Roman"/>
          <w:sz w:val="28"/>
          <w:szCs w:val="28"/>
        </w:rPr>
        <w:t>Порядка</w:t>
      </w:r>
      <w:r>
        <w:rPr>
          <w:rFonts w:ascii="Times New Roman" w:hAnsi="Times New Roman" w:cs="Times New Roman"/>
          <w:sz w:val="28"/>
          <w:szCs w:val="28"/>
        </w:rPr>
        <w:t xml:space="preserve"> установления причин причинения вреда</w:t>
      </w:r>
    </w:p>
    <w:p w14:paraId="6098DBF6" w14:textId="77777777" w:rsidR="00F4042D" w:rsidRDefault="00F4042D" w:rsidP="00F40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14:paraId="633B49A7" w14:textId="5C37CABA" w:rsidR="00F4042D" w:rsidRDefault="00F4042D" w:rsidP="00F40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14:paraId="4AE1DE6B" w14:textId="3FB42DC5" w:rsidR="00F4042D" w:rsidRPr="0003094F" w:rsidRDefault="00F4042D" w:rsidP="00F4042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61E8915" w14:textId="393984C0" w:rsidR="00F4042D" w:rsidRPr="0003094F" w:rsidRDefault="00F4042D" w:rsidP="00F4042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094F">
        <w:rPr>
          <w:rFonts w:ascii="Times New Roman" w:eastAsia="Times New Roman" w:hAnsi="Times New Roman" w:cs="Times New Roman"/>
          <w:sz w:val="28"/>
          <w:szCs w:val="28"/>
          <w:lang w:eastAsia="ru-RU"/>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w:t>
      </w:r>
      <w:r>
        <w:rPr>
          <w:rFonts w:ascii="Times New Roman" w:eastAsia="Times New Roman" w:hAnsi="Times New Roman" w:cs="Times New Roman"/>
          <w:sz w:val="28"/>
          <w:szCs w:val="28"/>
          <w:lang w:eastAsia="ru-RU"/>
        </w:rPr>
        <w:t xml:space="preserve">й области», согласно </w:t>
      </w:r>
      <w:r>
        <w:rPr>
          <w:rFonts w:ascii="Times New Roman" w:hAnsi="Times New Roman"/>
          <w:sz w:val="28"/>
          <w:szCs w:val="28"/>
        </w:rPr>
        <w:t xml:space="preserve"> части 4 статьи 62</w:t>
      </w:r>
      <w:r>
        <w:rPr>
          <w:rFonts w:ascii="Times New Roman" w:eastAsia="Times New Roman" w:hAnsi="Times New Roman" w:cs="Times New Roman"/>
          <w:sz w:val="28"/>
          <w:szCs w:val="28"/>
          <w:lang w:eastAsia="ru-RU"/>
        </w:rPr>
        <w:t xml:space="preserve"> </w:t>
      </w:r>
      <w:r w:rsidRPr="0003094F">
        <w:rPr>
          <w:rFonts w:ascii="Times New Roman" w:eastAsia="Times New Roman" w:hAnsi="Times New Roman" w:cs="Times New Roman"/>
          <w:sz w:val="28"/>
          <w:szCs w:val="28"/>
          <w:lang w:eastAsia="ru-RU"/>
        </w:rPr>
        <w:t xml:space="preserve"> Градостроительного к</w:t>
      </w:r>
      <w:r>
        <w:rPr>
          <w:rFonts w:ascii="Times New Roman" w:eastAsia="Times New Roman" w:hAnsi="Times New Roman" w:cs="Times New Roman"/>
          <w:sz w:val="28"/>
          <w:szCs w:val="28"/>
          <w:lang w:eastAsia="ru-RU"/>
        </w:rPr>
        <w:t xml:space="preserve">одекса РФ </w:t>
      </w:r>
      <w:r w:rsidRPr="0003094F">
        <w:rPr>
          <w:rFonts w:ascii="Times New Roman" w:eastAsia="Times New Roman" w:hAnsi="Times New Roman" w:cs="Times New Roman"/>
          <w:sz w:val="28"/>
          <w:szCs w:val="28"/>
          <w:lang w:eastAsia="ru-RU"/>
        </w:rPr>
        <w:t xml:space="preserve">и руководствуясь Уставом муниципального образования Северный район: </w:t>
      </w:r>
    </w:p>
    <w:p w14:paraId="6C7DDF24" w14:textId="568150E2" w:rsidR="00F4042D" w:rsidRPr="00F4042D" w:rsidRDefault="00F4042D" w:rsidP="00F4042D">
      <w:pPr>
        <w:widowControl w:val="0"/>
        <w:numPr>
          <w:ilvl w:val="0"/>
          <w:numId w:val="1"/>
        </w:numPr>
        <w:autoSpaceDE w:val="0"/>
        <w:autoSpaceDN w:val="0"/>
        <w:adjustRightInd w:val="0"/>
        <w:spacing w:after="0" w:line="240" w:lineRule="auto"/>
        <w:ind w:left="0" w:firstLine="360"/>
        <w:jc w:val="both"/>
        <w:rPr>
          <w:rFonts w:ascii="Times New Roman" w:eastAsia="Times New Roman" w:hAnsi="Times New Roman" w:cs="Times New Roman"/>
          <w:bCs/>
          <w:sz w:val="28"/>
          <w:szCs w:val="28"/>
          <w:lang w:eastAsia="ru-RU"/>
        </w:rPr>
      </w:pPr>
      <w:r w:rsidRPr="0003094F">
        <w:rPr>
          <w:rFonts w:ascii="Times New Roman" w:eastAsia="Times New Roman" w:hAnsi="Times New Roman" w:cs="Times New Roman"/>
          <w:sz w:val="28"/>
          <w:szCs w:val="28"/>
          <w:lang w:eastAsia="ru-RU"/>
        </w:rPr>
        <w:t xml:space="preserve">Утвердить административный регламент </w:t>
      </w:r>
      <w:r w:rsidRPr="0003094F">
        <w:rPr>
          <w:rFonts w:ascii="Times New Roman" w:eastAsia="Times New Roman" w:hAnsi="Times New Roman" w:cs="Times New Roman"/>
          <w:bCs/>
          <w:sz w:val="28"/>
          <w:szCs w:val="28"/>
          <w:lang w:eastAsia="ru-RU"/>
        </w:rPr>
        <w:t>«</w:t>
      </w:r>
      <w:r w:rsidR="00444AA7">
        <w:rPr>
          <w:rFonts w:ascii="Times New Roman" w:eastAsia="Times New Roman" w:hAnsi="Times New Roman" w:cs="Times New Roman"/>
          <w:bCs/>
          <w:sz w:val="28"/>
          <w:szCs w:val="28"/>
          <w:lang w:eastAsia="ru-RU"/>
        </w:rPr>
        <w:t>Порядка</w:t>
      </w:r>
      <w:bookmarkStart w:id="0" w:name="_GoBack"/>
      <w:bookmarkEnd w:id="0"/>
      <w:r w:rsidRPr="00F4042D">
        <w:rPr>
          <w:rFonts w:ascii="Times New Roman" w:eastAsia="Times New Roman" w:hAnsi="Times New Roman" w:cs="Times New Roman"/>
          <w:bCs/>
          <w:sz w:val="28"/>
          <w:szCs w:val="28"/>
          <w:lang w:eastAsia="ru-RU"/>
        </w:rPr>
        <w:t xml:space="preserve"> установления причин причинения вреда</w:t>
      </w:r>
      <w:r>
        <w:rPr>
          <w:rFonts w:ascii="Times New Roman" w:eastAsia="Times New Roman" w:hAnsi="Times New Roman" w:cs="Times New Roman"/>
          <w:bCs/>
          <w:sz w:val="28"/>
          <w:szCs w:val="28"/>
          <w:lang w:eastAsia="ru-RU"/>
        </w:rPr>
        <w:t xml:space="preserve"> </w:t>
      </w:r>
      <w:r w:rsidRPr="00F4042D">
        <w:rPr>
          <w:rFonts w:ascii="Times New Roman" w:eastAsia="Times New Roman" w:hAnsi="Times New Roman" w:cs="Times New Roman"/>
          <w:bCs/>
          <w:sz w:val="28"/>
          <w:szCs w:val="28"/>
          <w:lang w:eastAsia="ru-RU"/>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r>
        <w:rPr>
          <w:rFonts w:ascii="Times New Roman" w:eastAsia="Times New Roman" w:hAnsi="Times New Roman" w:cs="Times New Roman"/>
          <w:bCs/>
          <w:sz w:val="28"/>
          <w:szCs w:val="28"/>
          <w:lang w:eastAsia="ru-RU"/>
        </w:rPr>
        <w:t xml:space="preserve"> </w:t>
      </w:r>
      <w:r w:rsidRPr="00F4042D">
        <w:rPr>
          <w:rFonts w:ascii="Times New Roman" w:eastAsia="Times New Roman" w:hAnsi="Times New Roman" w:cs="Times New Roman"/>
          <w:bCs/>
          <w:sz w:val="28"/>
          <w:szCs w:val="28"/>
          <w:lang w:eastAsia="ru-RU"/>
        </w:rPr>
        <w:t>Российской Федерации, или в резуль</w:t>
      </w:r>
      <w:r>
        <w:rPr>
          <w:rFonts w:ascii="Times New Roman" w:eastAsia="Times New Roman" w:hAnsi="Times New Roman" w:cs="Times New Roman"/>
          <w:bCs/>
          <w:sz w:val="28"/>
          <w:szCs w:val="28"/>
          <w:lang w:eastAsia="ru-RU"/>
        </w:rPr>
        <w:t>тате нарушения законодательства</w:t>
      </w:r>
      <w:r w:rsidRPr="00F4042D">
        <w:rPr>
          <w:rFonts w:ascii="Times New Roman" w:eastAsia="Times New Roman" w:hAnsi="Times New Roman" w:cs="Times New Roman"/>
          <w:bCs/>
          <w:sz w:val="28"/>
          <w:szCs w:val="28"/>
          <w:lang w:eastAsia="ru-RU"/>
        </w:rPr>
        <w:t xml:space="preserve"> о градостроительной деятельности, если вред жизни или здоровью физических лиц либо значите</w:t>
      </w:r>
      <w:r>
        <w:rPr>
          <w:rFonts w:ascii="Times New Roman" w:eastAsia="Times New Roman" w:hAnsi="Times New Roman" w:cs="Times New Roman"/>
          <w:bCs/>
          <w:sz w:val="28"/>
          <w:szCs w:val="28"/>
          <w:lang w:eastAsia="ru-RU"/>
        </w:rPr>
        <w:t xml:space="preserve">льный вред имуществу физических </w:t>
      </w:r>
      <w:r w:rsidRPr="00F4042D">
        <w:rPr>
          <w:rFonts w:ascii="Times New Roman" w:eastAsia="Times New Roman" w:hAnsi="Times New Roman" w:cs="Times New Roman"/>
          <w:bCs/>
          <w:sz w:val="28"/>
          <w:szCs w:val="28"/>
          <w:lang w:eastAsia="ru-RU"/>
        </w:rPr>
        <w:t>или юридических лиц не причиняется»</w:t>
      </w:r>
      <w:r w:rsidRPr="00F4042D">
        <w:rPr>
          <w:rFonts w:ascii="Times New Roman" w:eastAsia="Times New Roman" w:hAnsi="Times New Roman" w:cs="Arial"/>
          <w:sz w:val="28"/>
          <w:szCs w:val="28"/>
          <w:lang w:eastAsia="ru-RU"/>
        </w:rPr>
        <w:t>, согласно приложению.</w:t>
      </w:r>
    </w:p>
    <w:p w14:paraId="33E6533A" w14:textId="77777777" w:rsidR="00F4042D" w:rsidRPr="0003094F" w:rsidRDefault="00F4042D" w:rsidP="00F4042D">
      <w:pPr>
        <w:widowControl w:val="0"/>
        <w:numPr>
          <w:ilvl w:val="0"/>
          <w:numId w:val="1"/>
        </w:numPr>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03094F">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заместителя главы администрации района по оперативному управлению </w:t>
      </w:r>
      <w:r w:rsidRPr="0003094F">
        <w:rPr>
          <w:rFonts w:ascii="Times New Roman" w:eastAsia="Times New Roman" w:hAnsi="Times New Roman" w:cs="Times New Roman"/>
          <w:sz w:val="28"/>
          <w:szCs w:val="28"/>
          <w:lang w:eastAsia="ru-RU"/>
        </w:rPr>
        <w:lastRenderedPageBreak/>
        <w:t xml:space="preserve">Ульянова А.Н.  </w:t>
      </w:r>
    </w:p>
    <w:p w14:paraId="2613A852" w14:textId="77777777" w:rsidR="00F4042D" w:rsidRPr="0003094F" w:rsidRDefault="00F4042D" w:rsidP="00F4042D">
      <w:pPr>
        <w:widowControl w:val="0"/>
        <w:numPr>
          <w:ilvl w:val="0"/>
          <w:numId w:val="1"/>
        </w:numPr>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03094F">
        <w:rPr>
          <w:rFonts w:ascii="Times New Roman" w:eastAsia="Times New Roman" w:hAnsi="Times New Roman" w:cs="Times New Roman"/>
          <w:sz w:val="28"/>
          <w:szCs w:val="28"/>
          <w:lang w:eastAsia="ru-RU"/>
        </w:rPr>
        <w:t>Настоящее постановление вступает в силу после его обнародования и подлежит размещению в сети Интернет на официальном сайте администрации муниципального образования Северный район.</w:t>
      </w:r>
    </w:p>
    <w:p w14:paraId="5B2D19DE" w14:textId="77777777" w:rsidR="00F4042D" w:rsidRPr="0003094F" w:rsidRDefault="00F4042D" w:rsidP="00F4042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C464FCF" w14:textId="77777777" w:rsidR="00F4042D" w:rsidRPr="0003094F" w:rsidRDefault="00F4042D" w:rsidP="00F4042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070A332" w14:textId="77777777" w:rsidR="00F4042D" w:rsidRPr="0003094F" w:rsidRDefault="00F4042D" w:rsidP="00F4042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3094F">
        <w:rPr>
          <w:rFonts w:ascii="Times New Roman" w:eastAsia="Times New Roman" w:hAnsi="Times New Roman" w:cs="Times New Roman"/>
          <w:sz w:val="28"/>
          <w:szCs w:val="28"/>
          <w:lang w:eastAsia="ru-RU"/>
        </w:rPr>
        <w:t>Глава муниципального образования</w:t>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r>
      <w:r w:rsidRPr="0003094F">
        <w:rPr>
          <w:rFonts w:ascii="Times New Roman" w:eastAsia="Times New Roman" w:hAnsi="Times New Roman" w:cs="Times New Roman"/>
          <w:sz w:val="28"/>
          <w:szCs w:val="28"/>
          <w:lang w:eastAsia="ru-RU"/>
        </w:rPr>
        <w:tab/>
        <w:t xml:space="preserve">         М.В. Журкин </w:t>
      </w:r>
    </w:p>
    <w:p w14:paraId="5C319DB0" w14:textId="77777777" w:rsidR="00F4042D" w:rsidRPr="0003094F" w:rsidRDefault="00F4042D" w:rsidP="00F4042D">
      <w:pPr>
        <w:suppressAutoHyphens/>
        <w:spacing w:after="200" w:line="276" w:lineRule="auto"/>
        <w:ind w:left="2652" w:firstLine="888"/>
        <w:rPr>
          <w:rFonts w:ascii="Tahoma" w:eastAsia="Calibri" w:hAnsi="Tahoma" w:cs="Tahoma"/>
          <w:sz w:val="28"/>
          <w:szCs w:val="28"/>
        </w:rPr>
      </w:pPr>
      <w:r w:rsidRPr="0003094F">
        <w:rPr>
          <w:rFonts w:ascii="Tahoma" w:eastAsia="Calibri" w:hAnsi="Tahoma" w:cs="Tahoma"/>
          <w:sz w:val="16"/>
          <w:szCs w:val="16"/>
        </w:rPr>
        <w:t xml:space="preserve">           [МЕСТО ДЛЯ ПОДПИСИ]</w:t>
      </w:r>
    </w:p>
    <w:p w14:paraId="767B51AF" w14:textId="77777777" w:rsidR="00F4042D" w:rsidRPr="0003094F" w:rsidRDefault="00F4042D" w:rsidP="00F4042D">
      <w:pPr>
        <w:suppressAutoHyphens/>
        <w:spacing w:after="200" w:line="276" w:lineRule="auto"/>
        <w:jc w:val="both"/>
        <w:rPr>
          <w:rFonts w:ascii="Times New Roman" w:eastAsia="Times New Roman" w:hAnsi="Times New Roman" w:cs="Times New Roman"/>
          <w:sz w:val="24"/>
          <w:szCs w:val="24"/>
          <w:lang w:eastAsia="ru-RU"/>
        </w:rPr>
      </w:pPr>
      <w:r w:rsidRPr="0003094F">
        <w:rPr>
          <w:rFonts w:ascii="Times New Roman" w:eastAsia="Times New Roman" w:hAnsi="Times New Roman" w:cs="Times New Roman"/>
          <w:sz w:val="24"/>
          <w:szCs w:val="24"/>
          <w:lang w:eastAsia="ru-RU"/>
        </w:rPr>
        <w:t>Разослано: в дело, Пестову Ю.В., Алексеевой Е.А.,Байкаровой И.И., МФЦ, Управлению архитектуры, строительства и жилищно-коммунального хозяйства, райпрокурору.</w:t>
      </w:r>
    </w:p>
    <w:p w14:paraId="20162160" w14:textId="23D94F90" w:rsidR="00C9263C" w:rsidRDefault="00C9263C" w:rsidP="00F4042D">
      <w:pPr>
        <w:tabs>
          <w:tab w:val="left" w:pos="4995"/>
        </w:tabs>
        <w:spacing w:after="0" w:line="240" w:lineRule="auto"/>
        <w:ind w:left="4536"/>
        <w:rPr>
          <w:rFonts w:ascii="Times New Roman" w:hAnsi="Times New Roman" w:cs="Times New Roman"/>
          <w:sz w:val="28"/>
          <w:szCs w:val="28"/>
        </w:rPr>
      </w:pPr>
    </w:p>
    <w:p w14:paraId="3C8DD32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7EAFE3A"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D27B63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786FA5A"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103F57E4"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91B8FC8"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167D035"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6AB7850"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B3386F4"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2CD1C13"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1BAF225"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BE86F34"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EFED7D0"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1AA09B2"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342E84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8D5B3E0"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962682C"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F434AF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33A067B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BB77381"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37D6F328"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C3B107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10F34AEC"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08E0138"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42D1B81B"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290B9D5"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535C193"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7A4FE9C9"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66C8BC7E"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3DF421D6"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9C2F671"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277535E1"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56A0B0A2" w14:textId="77777777" w:rsidR="00F4042D" w:rsidRDefault="00F4042D" w:rsidP="00F4042D">
      <w:pPr>
        <w:tabs>
          <w:tab w:val="left" w:pos="4995"/>
        </w:tabs>
        <w:spacing w:after="0" w:line="240" w:lineRule="auto"/>
        <w:ind w:left="4536"/>
        <w:rPr>
          <w:rFonts w:ascii="Times New Roman" w:hAnsi="Times New Roman" w:cs="Times New Roman"/>
          <w:sz w:val="28"/>
          <w:szCs w:val="28"/>
        </w:rPr>
      </w:pPr>
    </w:p>
    <w:p w14:paraId="0C0B29FC" w14:textId="77777777" w:rsidR="00C9263C" w:rsidRDefault="00C9263C"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Порядок установления причин причинения вреда</w:t>
      </w:r>
    </w:p>
    <w:p w14:paraId="23564E50" w14:textId="77777777" w:rsidR="00C9263C" w:rsidRDefault="00C9263C"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w:t>
      </w:r>
    </w:p>
    <w:p w14:paraId="41071B85" w14:textId="77777777" w:rsidR="00C9263C" w:rsidRDefault="00C9263C" w:rsidP="00C926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14:paraId="48B78998" w14:textId="77777777" w:rsidR="00C9263C" w:rsidRDefault="00C9263C" w:rsidP="00C9263C">
      <w:pPr>
        <w:spacing w:after="0" w:line="240" w:lineRule="auto"/>
        <w:ind w:firstLine="709"/>
        <w:jc w:val="both"/>
        <w:rPr>
          <w:rFonts w:ascii="Times New Roman" w:hAnsi="Times New Roman" w:cs="Times New Roman"/>
          <w:sz w:val="28"/>
          <w:szCs w:val="28"/>
        </w:rPr>
      </w:pPr>
    </w:p>
    <w:p w14:paraId="4426629C" w14:textId="5EEF7783"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определяет процедуру установления причин нарушения законодательства о градостроительной деятельности на территории </w:t>
      </w:r>
      <w:r w:rsidR="00B61A17" w:rsidRPr="00B61A17">
        <w:rPr>
          <w:rFonts w:ascii="Times New Roman" w:hAnsi="Times New Roman" w:cs="Times New Roman"/>
          <w:sz w:val="28"/>
          <w:szCs w:val="28"/>
        </w:rPr>
        <w:t>администрации Северного района Оренбургской области</w:t>
      </w:r>
      <w:r w:rsidR="00B61A17">
        <w:rPr>
          <w:rFonts w:ascii="Times New Roman" w:hAnsi="Times New Roman" w:cs="Times New Roman"/>
          <w:i/>
          <w:sz w:val="28"/>
          <w:szCs w:val="28"/>
        </w:rPr>
        <w:t xml:space="preserve"> </w:t>
      </w:r>
      <w:r>
        <w:rPr>
          <w:rFonts w:ascii="Times New Roman" w:hAnsi="Times New Roman" w:cs="Times New Roman"/>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14:paraId="0FA1E513" w14:textId="4E45CD0A"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Установление причин нарушения законодательства о градостроительной деятельности на территории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14:paraId="50DDBAA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Причины нарушения законодательства о градостроительной деятельности устанавливаются технической комиссией.</w:t>
      </w:r>
    </w:p>
    <w:p w14:paraId="654F889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причин нарушения законодательства о градостроительной деятельности осуществляется в целях:</w:t>
      </w:r>
    </w:p>
    <w:p w14:paraId="3736F6F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устранения нарушения законодательства о градостроительной деятельности;</w:t>
      </w:r>
    </w:p>
    <w:p w14:paraId="52AD6F3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характера причиненного вреда;</w:t>
      </w:r>
    </w:p>
    <w:p w14:paraId="628FA89B"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14:paraId="3C441B2D"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установления обстоятельств, указывающих на виновность лиц, допустивших нарушение законодательства о градостроительной деятельности;</w:t>
      </w:r>
    </w:p>
    <w:p w14:paraId="1BD3512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определения мероприятий по восстановлению благоприятных условий жизнедеятельности человека;</w:t>
      </w:r>
    </w:p>
    <w:p w14:paraId="14DD542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14:paraId="09F165B6" w14:textId="4A506FE6"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Техническая комиссия создается главой </w:t>
      </w:r>
      <w:r w:rsidR="00B61A17" w:rsidRPr="00B61A17">
        <w:rPr>
          <w:rFonts w:ascii="Times New Roman" w:hAnsi="Times New Roman" w:cs="Times New Roman"/>
          <w:sz w:val="28"/>
          <w:szCs w:val="28"/>
        </w:rPr>
        <w:t>администрации Северного района Оренбургской области</w:t>
      </w:r>
      <w:r>
        <w:rPr>
          <w:rFonts w:ascii="Times New Roman" w:hAnsi="Times New Roman" w:cs="Times New Roman"/>
          <w:sz w:val="28"/>
          <w:szCs w:val="28"/>
        </w:rPr>
        <w:t xml:space="preserve">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14:paraId="0CD7A3E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Поводом для рассмотрения вопроса о создании технической комиссии являются:</w:t>
      </w:r>
    </w:p>
    <w:p w14:paraId="47B8866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14:paraId="0D08E5F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14:paraId="296A6E8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14:paraId="731EDCF3"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14:paraId="020F410E" w14:textId="4B2A81C3"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Заявления, извещения, документы и сведения, указанные в пункте 5 настоящего Порядка (далее - сообщения о нарушениях), регистрируются в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в день их поступления в порядке обычного делопроизводства и не позднее следующего рабочего дня передаются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 о нарушениях.</w:t>
      </w:r>
    </w:p>
    <w:p w14:paraId="1E3F636C" w14:textId="2651E775"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7. Гла</w:t>
      </w:r>
      <w:r>
        <w:rPr>
          <w:rFonts w:ascii="Times New Roman" w:hAnsi="Times New Roman" w:cs="Times New Roman"/>
          <w:sz w:val="28"/>
          <w:szCs w:val="28"/>
        </w:rPr>
        <w:t>ва</w:t>
      </w:r>
      <w:r w:rsidR="00B61A17" w:rsidRPr="00B61A17">
        <w:t xml:space="preserve">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в 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14:paraId="00D5D59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Решение об отказе в создании технической комиссии принимается в случае причинения вреда жизни или здоровью физических лиц, имуществу </w:t>
      </w:r>
      <w:r>
        <w:rPr>
          <w:rFonts w:ascii="Times New Roman" w:hAnsi="Times New Roman" w:cs="Times New Roman"/>
          <w:sz w:val="28"/>
          <w:szCs w:val="28"/>
        </w:rPr>
        <w:lastRenderedPageBreak/>
        <w:t>физических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14:paraId="266FEAE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О принятии решения об отказе в создании технической комиссии  должностным лицом в трехдневный срок со дня принятия решения в письменном виде сообщается лицам, указанным в пункте 5 настоящего Порядка, путем направления соответствующего уведомления. </w:t>
      </w:r>
    </w:p>
    <w:p w14:paraId="2E93931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принятии решения об отказе в создании технической комиссии в соответствии с пунктом 8 настоящего Порядка, сообщение о нарушениях в течение одного рабочего дня с момента принятия решения направляется в органы, определенные в соответствии с частями 2 и 3 статьи 62 Градостроительного кодека Российской Федерации, о чем указывается в уведомлении.</w:t>
      </w:r>
    </w:p>
    <w:p w14:paraId="6E7E78EF" w14:textId="2E623E1C"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При принятии решения о создании технической комиссии должностным лицом готовится проект постановления </w:t>
      </w:r>
      <w:r w:rsidR="00B61A17" w:rsidRPr="00B61A17">
        <w:rPr>
          <w:rFonts w:ascii="Times New Roman" w:hAnsi="Times New Roman" w:cs="Times New Roman"/>
          <w:sz w:val="28"/>
          <w:szCs w:val="28"/>
        </w:rPr>
        <w:t xml:space="preserve">администрации Северного района Оренбургской области </w:t>
      </w:r>
      <w:r>
        <w:rPr>
          <w:rFonts w:ascii="Times New Roman" w:hAnsi="Times New Roman" w:cs="Times New Roman"/>
          <w:sz w:val="28"/>
          <w:szCs w:val="28"/>
        </w:rPr>
        <w:t xml:space="preserve">и передается главе  </w:t>
      </w:r>
      <w:r w:rsidR="00B61A17" w:rsidRPr="00B61A17">
        <w:rPr>
          <w:rFonts w:ascii="Times New Roman" w:hAnsi="Times New Roman" w:cs="Times New Roman"/>
          <w:sz w:val="28"/>
          <w:szCs w:val="28"/>
        </w:rPr>
        <w:t xml:space="preserve">администрации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Оренбургской области </w:t>
      </w:r>
      <w:r>
        <w:rPr>
          <w:rFonts w:ascii="Times New Roman" w:hAnsi="Times New Roman" w:cs="Times New Roman"/>
          <w:sz w:val="28"/>
          <w:szCs w:val="28"/>
        </w:rPr>
        <w:t xml:space="preserve">для подписания в день его составления. </w:t>
      </w:r>
    </w:p>
    <w:p w14:paraId="04F26B6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
    <w:p w14:paraId="630E8F4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 состав технической комиссии входят:</w:t>
      </w:r>
    </w:p>
    <w:p w14:paraId="409A85BB"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должностные лица (руководитель технической комиссии и его заместитель);</w:t>
      </w:r>
    </w:p>
    <w:p w14:paraId="03093DF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14:paraId="149AD6D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14:paraId="1330D31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иные лица, имеющие специальные познания (по согласованию).</w:t>
      </w:r>
    </w:p>
    <w:p w14:paraId="531F1A2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14:paraId="6B3B539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распределяет обязанности между членами технической комиссии;</w:t>
      </w:r>
    </w:p>
    <w:p w14:paraId="5E02804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подписывает протоколы заседания, акты осмотра, заключения технической комиссии;</w:t>
      </w:r>
    </w:p>
    <w:p w14:paraId="20FFF51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обобщение внесенных замечаний, предложений и дополнений с целью внесения их в протокол заседания;</w:t>
      </w:r>
    </w:p>
    <w:p w14:paraId="166A504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дает поручения членам технической комиссии.</w:t>
      </w:r>
    </w:p>
    <w:p w14:paraId="0796238A"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 Члены технической комиссии:</w:t>
      </w:r>
    </w:p>
    <w:p w14:paraId="25DE08A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участвуют в заседании технической комиссии;</w:t>
      </w:r>
    </w:p>
    <w:p w14:paraId="51FEA5E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высказывают замечания, предложения по вопросам, рассматриваемым на заседании технической комиссии;</w:t>
      </w:r>
    </w:p>
    <w:p w14:paraId="312EF0A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подписывают акты осмотра;</w:t>
      </w:r>
    </w:p>
    <w:p w14:paraId="70D2DB7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исполняют поручения руководителя технической комиссии.</w:t>
      </w:r>
    </w:p>
    <w:p w14:paraId="6439F87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Заседания технической комиссии считается правомочным, если на нем присутствует не менее двух третей ее членов.</w:t>
      </w:r>
    </w:p>
    <w:p w14:paraId="1EFDA28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14:paraId="03500E53"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ее создания).</w:t>
      </w:r>
    </w:p>
    <w:p w14:paraId="3142495D"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w:t>
      </w:r>
    </w:p>
    <w:p w14:paraId="57054C01"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14:paraId="01419D5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14:paraId="4D3D669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В целях установления причин нарушения законодательства о градостроительной деятельности техническая комиссия решает следующие задачи:</w:t>
      </w:r>
    </w:p>
    <w:p w14:paraId="4796CA1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w:t>
      </w:r>
      <w:r>
        <w:rPr>
          <w:rFonts w:ascii="Times New Roman" w:hAnsi="Times New Roman" w:cs="Times New Roman"/>
          <w:sz w:val="28"/>
          <w:szCs w:val="28"/>
        </w:rPr>
        <w:lastRenderedPageBreak/>
        <w:t>власти в части, соответствующей целям, указанным в пункте 1 статьи 46 Федерального закона «О техническом регулировании»;</w:t>
      </w:r>
    </w:p>
    <w:p w14:paraId="7ED2A71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устанавливает характер причиненного вреда и определяет его размер;</w:t>
      </w:r>
    </w:p>
    <w:p w14:paraId="72622BE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14:paraId="3B3AF61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определяет необходимые меры по восстановлению благоприятных условий жизнедеятельности человека.</w:t>
      </w:r>
    </w:p>
    <w:p w14:paraId="5FFF9A9C"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Для решения задач, указанных в пункте 18 настоящего Порядка, техническая комиссия имеет право проводить следующие мероприятия:</w:t>
      </w:r>
    </w:p>
    <w:p w14:paraId="6BDB2CBC"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оформляет акт осмотра с приложением необходимых документов, включая схемы и чертежи;</w:t>
      </w:r>
    </w:p>
    <w:p w14:paraId="52500ED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w:t>
      </w:r>
      <w:r>
        <w:t>,</w:t>
      </w:r>
      <w:r>
        <w:rPr>
          <w:rFonts w:ascii="Times New Roman" w:hAnsi="Times New Roman" w:cs="Times New Roman"/>
          <w:sz w:val="28"/>
          <w:szCs w:val="28"/>
        </w:rPr>
        <w:t xml:space="preserve"> и иных документов, справок, сведений, письменных объяснений;</w:t>
      </w:r>
    </w:p>
    <w:p w14:paraId="64577479"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14:paraId="0A1C42A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14:paraId="79354AA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Техническая комиссия формирует комплект документов, включающий в себя:</w:t>
      </w:r>
    </w:p>
    <w:p w14:paraId="0C7D773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14:paraId="4452E90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 осмотра объекта капитального строительства, составляемый по форме, предусмотренной приложением № 1 к настоящему Порядку,  с приложением фото- и видеоматериалов, схем или чертежей;</w:t>
      </w:r>
    </w:p>
    <w:p w14:paraId="3BC24A9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о создании технической комиссии по установлению причин нарушения законодательства о градостроительной деятельности;</w:t>
      </w:r>
    </w:p>
    <w:p w14:paraId="27B39024"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протоколы заседаний технической комиссии;</w:t>
      </w:r>
    </w:p>
    <w:p w14:paraId="2EAD8B6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заключения экспертиз, исследований, лабораторных и иных испытаний об обстоятельствах и причинах аварии, о разрушениях объекта капитального </w:t>
      </w:r>
      <w:r>
        <w:rPr>
          <w:rFonts w:ascii="Times New Roman" w:hAnsi="Times New Roman" w:cs="Times New Roman"/>
          <w:sz w:val="28"/>
          <w:szCs w:val="28"/>
        </w:rPr>
        <w:lastRenderedPageBreak/>
        <w:t>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14:paraId="52C9851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14:paraId="1804D18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14:paraId="0BE6E4AA"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общего и специальных журналов, исполнительной документации;</w:t>
      </w:r>
    </w:p>
    <w:p w14:paraId="33DEFF36"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справки о размере причиненного вреда и оценке экономического ущерба;</w:t>
      </w:r>
    </w:p>
    <w:p w14:paraId="0CF18FF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справки, письменные объяснения;</w:t>
      </w:r>
    </w:p>
    <w:p w14:paraId="2A2CA5F0"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материалы в зависимости от характера нарушений законодательства о градостроительной деятельности и причиненного вреда;</w:t>
      </w:r>
    </w:p>
    <w:p w14:paraId="0DE6AC4D"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технической комиссии.</w:t>
      </w:r>
    </w:p>
    <w:p w14:paraId="656CBDB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Комплект документов, оформленных по результатам работы технической комиссии, должен быть прошит и пронумерован.</w:t>
      </w:r>
    </w:p>
    <w:p w14:paraId="17B71B1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w:t>
      </w:r>
    </w:p>
    <w:p w14:paraId="6696A2EF"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w:t>
      </w:r>
    </w:p>
    <w:p w14:paraId="3BF58E68"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w:t>
      </w:r>
    </w:p>
    <w:p w14:paraId="5664EE9E" w14:textId="7C7B4CB8"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22. Заключение технической комиссии подлежит утверждению главой </w:t>
      </w:r>
      <w:r w:rsidR="00B61A17" w:rsidRPr="00B61A17">
        <w:rPr>
          <w:rFonts w:ascii="Times New Roman" w:hAnsi="Times New Roman" w:cs="Times New Roman"/>
          <w:sz w:val="28"/>
          <w:szCs w:val="28"/>
        </w:rPr>
        <w:t xml:space="preserve">администрации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Оренбургской области</w:t>
      </w:r>
      <w:r>
        <w:rPr>
          <w:rFonts w:ascii="Times New Roman" w:hAnsi="Times New Roman" w:cs="Times New Roman"/>
          <w:i/>
          <w:sz w:val="28"/>
          <w:szCs w:val="28"/>
        </w:rPr>
        <w:t>)</w:t>
      </w:r>
      <w:r>
        <w:rPr>
          <w:rFonts w:ascii="Times New Roman" w:hAnsi="Times New Roman" w:cs="Times New Roman"/>
          <w:sz w:val="28"/>
          <w:szCs w:val="28"/>
        </w:rPr>
        <w:t>, который может принять решение о возвращении представленных материалов для проведения дополнительной проверки.</w:t>
      </w:r>
    </w:p>
    <w:p w14:paraId="7922FE22" w14:textId="15FDABD3"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с утверждением заключения технической комиссии глава </w:t>
      </w:r>
      <w:r w:rsidR="00B61A17" w:rsidRPr="00B61A17">
        <w:rPr>
          <w:rFonts w:ascii="Times New Roman" w:hAnsi="Times New Roman" w:cs="Times New Roman"/>
          <w:sz w:val="28"/>
          <w:szCs w:val="28"/>
        </w:rPr>
        <w:t xml:space="preserve">администрации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w:t>
      </w:r>
      <w:r w:rsidR="00B61A17" w:rsidRPr="00B61A17">
        <w:rPr>
          <w:rFonts w:ascii="Times New Roman" w:hAnsi="Times New Roman" w:cs="Times New Roman"/>
          <w:sz w:val="28"/>
          <w:szCs w:val="28"/>
        </w:rPr>
        <w:lastRenderedPageBreak/>
        <w:t>Оренбургской области</w:t>
      </w:r>
      <w:r>
        <w:rPr>
          <w:rFonts w:ascii="Times New Roman" w:hAnsi="Times New Roman" w:cs="Times New Roman"/>
          <w:i/>
          <w:sz w:val="28"/>
          <w:szCs w:val="28"/>
        </w:rPr>
        <w:t>)</w:t>
      </w:r>
      <w:r>
        <w:rPr>
          <w:rFonts w:ascii="Times New Roman" w:hAnsi="Times New Roman" w:cs="Times New Roman"/>
          <w:sz w:val="28"/>
          <w:szCs w:val="28"/>
        </w:rPr>
        <w:t xml:space="preserve"> принимает решение о завершении работы технической комиссии в форме постановления.</w:t>
      </w:r>
    </w:p>
    <w:p w14:paraId="4E7C5D48" w14:textId="03A61D04"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w:t>
      </w:r>
      <w:r w:rsidR="00B61A17">
        <w:rPr>
          <w:rFonts w:ascii="Times New Roman" w:hAnsi="Times New Roman" w:cs="Times New Roman"/>
          <w:sz w:val="28"/>
          <w:szCs w:val="28"/>
        </w:rPr>
        <w:t>муниципального образования Северный район</w:t>
      </w:r>
      <w:r w:rsidR="00B61A17" w:rsidRPr="00B61A17">
        <w:rPr>
          <w:rFonts w:ascii="Times New Roman" w:hAnsi="Times New Roman" w:cs="Times New Roman"/>
          <w:sz w:val="28"/>
          <w:szCs w:val="28"/>
        </w:rPr>
        <w:t xml:space="preserve"> Оренбургской области </w:t>
      </w:r>
      <w:r>
        <w:rPr>
          <w:rFonts w:ascii="Times New Roman" w:hAnsi="Times New Roman" w:cs="Times New Roman"/>
          <w:sz w:val="28"/>
          <w:szCs w:val="28"/>
        </w:rPr>
        <w:t>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
    <w:p w14:paraId="1413619C" w14:textId="5FEAD69E"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Утвержденное заключение технической комиссии размещается должностным лицом на </w:t>
      </w:r>
      <w:r w:rsidR="00B61A17">
        <w:rPr>
          <w:rFonts w:ascii="Times New Roman" w:hAnsi="Times New Roman" w:cs="Times New Roman"/>
          <w:sz w:val="28"/>
          <w:szCs w:val="28"/>
        </w:rPr>
        <w:t xml:space="preserve">официальном сайте </w:t>
      </w:r>
      <w:hyperlink r:id="rId7" w:history="1">
        <w:r w:rsidR="00B61A17" w:rsidRPr="00402650">
          <w:rPr>
            <w:rStyle w:val="a4"/>
            <w:rFonts w:ascii="Times New Roman" w:hAnsi="Times New Roman" w:cs="Times New Roman"/>
            <w:sz w:val="28"/>
            <w:szCs w:val="28"/>
          </w:rPr>
          <w:t>https://mo-se.orb.ru/</w:t>
        </w:r>
      </w:hyperlink>
      <w:r w:rsidR="00B61A17">
        <w:rPr>
          <w:rFonts w:ascii="Times New Roman" w:hAnsi="Times New Roman" w:cs="Times New Roman"/>
          <w:sz w:val="28"/>
          <w:szCs w:val="28"/>
        </w:rPr>
        <w:t xml:space="preserve">  администрации</w:t>
      </w:r>
      <w:r w:rsidR="00B61A17" w:rsidRPr="00B61A17">
        <w:rPr>
          <w:rFonts w:ascii="Times New Roman" w:hAnsi="Times New Roman" w:cs="Times New Roman"/>
          <w:sz w:val="28"/>
          <w:szCs w:val="28"/>
        </w:rPr>
        <w:t xml:space="preserve"> Северного района Оренбургской области </w:t>
      </w:r>
      <w:r>
        <w:rPr>
          <w:rFonts w:ascii="Times New Roman" w:hAnsi="Times New Roman" w:cs="Times New Roman"/>
          <w:sz w:val="28"/>
          <w:szCs w:val="28"/>
        </w:rPr>
        <w:t>в информационно-телекоммуникационной сети «Интернет» в течение десяти календарных дней с даты его утверждения.</w:t>
      </w:r>
    </w:p>
    <w:p w14:paraId="469457F7"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Копия заключения технической комиссии в десятидневный срок со дня его утверждения  направляется (вручается):</w:t>
      </w:r>
    </w:p>
    <w:p w14:paraId="43FF84B5"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физическому и (или) юридическому лицу, которому причинен вред;</w:t>
      </w:r>
    </w:p>
    <w:p w14:paraId="3C92F5C3"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заинтересованным лицам, которые участвовали в заседании технической комиссии;</w:t>
      </w:r>
    </w:p>
    <w:p w14:paraId="6CEB03CB"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представителям граждан и их объединений - по их письменным запросам.</w:t>
      </w:r>
    </w:p>
    <w:p w14:paraId="0EFD674E"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судебном порядке.</w:t>
      </w:r>
    </w:p>
    <w:p w14:paraId="2A70C5D2"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14:paraId="4361E2C1" w14:textId="77777777" w:rsidR="00C9263C" w:rsidRDefault="00C9263C" w:rsidP="00C926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14:paraId="1D44DB4F" w14:textId="77777777" w:rsidR="00C9263C" w:rsidRDefault="00C9263C" w:rsidP="00C9263C">
      <w:pPr>
        <w:widowControl w:val="0"/>
        <w:spacing w:after="0" w:line="240" w:lineRule="auto"/>
        <w:jc w:val="right"/>
        <w:rPr>
          <w:rFonts w:ascii="Times New Roman" w:eastAsia="Times New Roman" w:hAnsi="Times New Roman" w:cs="Times New Roman"/>
          <w:sz w:val="28"/>
        </w:rPr>
      </w:pPr>
    </w:p>
    <w:p w14:paraId="759E2D54" w14:textId="77777777" w:rsidR="00C9263C" w:rsidRDefault="00C9263C" w:rsidP="00C9263C">
      <w:pPr>
        <w:widowControl w:val="0"/>
        <w:spacing w:after="0" w:line="240" w:lineRule="auto"/>
        <w:jc w:val="right"/>
        <w:rPr>
          <w:rFonts w:ascii="Times New Roman" w:eastAsia="Times New Roman" w:hAnsi="Times New Roman" w:cs="Times New Roman"/>
          <w:sz w:val="28"/>
        </w:rPr>
      </w:pPr>
    </w:p>
    <w:p w14:paraId="503DE23B" w14:textId="77777777" w:rsidR="00C9263C" w:rsidRDefault="00C9263C" w:rsidP="00C9263C">
      <w:pPr>
        <w:widowControl w:val="0"/>
        <w:spacing w:after="0" w:line="240" w:lineRule="auto"/>
        <w:jc w:val="right"/>
        <w:rPr>
          <w:rFonts w:ascii="Times New Roman" w:eastAsia="Times New Roman" w:hAnsi="Times New Roman" w:cs="Times New Roman"/>
          <w:sz w:val="28"/>
        </w:rPr>
      </w:pPr>
    </w:p>
    <w:p w14:paraId="711CCEDE" w14:textId="41ABC866" w:rsidR="00C9263C" w:rsidRDefault="00C9263C" w:rsidP="00C9263C">
      <w:pPr>
        <w:widowControl w:val="0"/>
        <w:spacing w:after="0" w:line="240" w:lineRule="auto"/>
        <w:jc w:val="right"/>
        <w:rPr>
          <w:rFonts w:ascii="Times New Roman" w:eastAsia="Times New Roman" w:hAnsi="Times New Roman" w:cs="Times New Roman"/>
          <w:sz w:val="28"/>
        </w:rPr>
      </w:pPr>
    </w:p>
    <w:p w14:paraId="7633C532" w14:textId="3B210EB1" w:rsidR="00F44858" w:rsidRDefault="00F44858" w:rsidP="00C9263C">
      <w:pPr>
        <w:widowControl w:val="0"/>
        <w:spacing w:after="0" w:line="240" w:lineRule="auto"/>
        <w:jc w:val="right"/>
        <w:rPr>
          <w:rFonts w:ascii="Times New Roman" w:eastAsia="Times New Roman" w:hAnsi="Times New Roman" w:cs="Times New Roman"/>
          <w:sz w:val="28"/>
        </w:rPr>
      </w:pPr>
    </w:p>
    <w:p w14:paraId="7E3D7C21" w14:textId="77777777" w:rsidR="00F44858" w:rsidRDefault="00F44858" w:rsidP="00C9263C">
      <w:pPr>
        <w:widowControl w:val="0"/>
        <w:spacing w:after="0" w:line="240" w:lineRule="auto"/>
        <w:jc w:val="right"/>
        <w:rPr>
          <w:rFonts w:ascii="Times New Roman" w:eastAsia="Times New Roman" w:hAnsi="Times New Roman" w:cs="Times New Roman"/>
          <w:sz w:val="28"/>
        </w:rPr>
      </w:pPr>
    </w:p>
    <w:p w14:paraId="4F38453D" w14:textId="77777777" w:rsidR="00B61A17" w:rsidRDefault="00B61A17" w:rsidP="00C9263C">
      <w:pPr>
        <w:widowControl w:val="0"/>
        <w:spacing w:after="0" w:line="240" w:lineRule="auto"/>
        <w:jc w:val="right"/>
        <w:rPr>
          <w:rFonts w:ascii="Times New Roman" w:eastAsia="Times New Roman" w:hAnsi="Times New Roman" w:cs="Times New Roman"/>
          <w:sz w:val="28"/>
        </w:rPr>
      </w:pPr>
    </w:p>
    <w:p w14:paraId="3CC506D5" w14:textId="77777777" w:rsidR="00B61A17" w:rsidRDefault="00B61A17" w:rsidP="00C9263C">
      <w:pPr>
        <w:widowControl w:val="0"/>
        <w:spacing w:after="0" w:line="240" w:lineRule="auto"/>
        <w:jc w:val="right"/>
        <w:rPr>
          <w:rFonts w:ascii="Times New Roman" w:eastAsia="Times New Roman" w:hAnsi="Times New Roman" w:cs="Times New Roman"/>
          <w:sz w:val="28"/>
        </w:rPr>
      </w:pPr>
    </w:p>
    <w:p w14:paraId="793907E4" w14:textId="77777777" w:rsidR="00C9263C" w:rsidRDefault="00C9263C" w:rsidP="00C9263C">
      <w:pPr>
        <w:widowControl w:val="0"/>
        <w:spacing w:after="0" w:line="240" w:lineRule="auto"/>
        <w:jc w:val="right"/>
        <w:rPr>
          <w:rFonts w:ascii="Times New Roman" w:eastAsia="Times New Roman" w:hAnsi="Times New Roman" w:cs="Times New Roman"/>
          <w:sz w:val="28"/>
        </w:rPr>
      </w:pPr>
    </w:p>
    <w:p w14:paraId="1BF0AFBD" w14:textId="77777777" w:rsidR="00C9263C" w:rsidRDefault="00C9263C" w:rsidP="00C9263C">
      <w:pPr>
        <w:widowControl w:val="0"/>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Приложение № 1</w:t>
      </w:r>
    </w:p>
    <w:p w14:paraId="1A716E27" w14:textId="77777777" w:rsidR="00B61A17" w:rsidRDefault="00C9263C" w:rsidP="00C9263C">
      <w:pPr>
        <w:widowControl w:val="0"/>
        <w:spacing w:after="0" w:line="240" w:lineRule="auto"/>
        <w:ind w:left="5245"/>
        <w:jc w:val="both"/>
        <w:rPr>
          <w:rFonts w:ascii="Times New Roman" w:hAnsi="Times New Roman" w:cs="Times New Roman"/>
          <w:sz w:val="28"/>
          <w:szCs w:val="28"/>
        </w:rPr>
      </w:pPr>
      <w:r>
        <w:rPr>
          <w:rFonts w:ascii="Times New Roman" w:eastAsia="Times New Roman" w:hAnsi="Times New Roman" w:cs="Times New Roman"/>
          <w:sz w:val="28"/>
        </w:rPr>
        <w:t xml:space="preserve">к Порядку, утвержденному постановлением </w:t>
      </w:r>
      <w:r>
        <w:rPr>
          <w:rFonts w:ascii="Times New Roman" w:hAnsi="Times New Roman" w:cs="Times New Roman"/>
          <w:sz w:val="28"/>
          <w:szCs w:val="28"/>
        </w:rPr>
        <w:t xml:space="preserve">администрации </w:t>
      </w:r>
      <w:r w:rsidR="00B61A17">
        <w:rPr>
          <w:rFonts w:ascii="Times New Roman" w:hAnsi="Times New Roman" w:cs="Times New Roman"/>
          <w:i/>
          <w:sz w:val="28"/>
          <w:szCs w:val="28"/>
        </w:rPr>
        <w:t xml:space="preserve"> </w:t>
      </w:r>
      <w:r w:rsidR="00B61A17">
        <w:rPr>
          <w:rFonts w:ascii="Times New Roman" w:hAnsi="Times New Roman" w:cs="Times New Roman"/>
          <w:sz w:val="28"/>
          <w:szCs w:val="28"/>
        </w:rPr>
        <w:t xml:space="preserve">Главы муниципального </w:t>
      </w:r>
      <w:r w:rsidR="00B61A17">
        <w:rPr>
          <w:rFonts w:ascii="Times New Roman" w:hAnsi="Times New Roman" w:cs="Times New Roman"/>
          <w:sz w:val="28"/>
          <w:szCs w:val="28"/>
        </w:rPr>
        <w:lastRenderedPageBreak/>
        <w:t xml:space="preserve">образования Северный район </w:t>
      </w:r>
    </w:p>
    <w:p w14:paraId="7B92AD83" w14:textId="0C9B9B93" w:rsidR="00C9263C" w:rsidRDefault="00C9263C" w:rsidP="00C9263C">
      <w:pPr>
        <w:widowControl w:val="0"/>
        <w:spacing w:after="0" w:line="240" w:lineRule="auto"/>
        <w:ind w:left="5245"/>
        <w:jc w:val="both"/>
        <w:rPr>
          <w:rFonts w:ascii="Times New Roman" w:hAnsi="Times New Roman" w:cs="Times New Roman"/>
        </w:rPr>
      </w:pPr>
      <w:r>
        <w:rPr>
          <w:rFonts w:ascii="Times New Roman" w:hAnsi="Times New Roman" w:cs="Times New Roman"/>
          <w:sz w:val="28"/>
          <w:szCs w:val="28"/>
        </w:rPr>
        <w:t>от _____ №_____</w:t>
      </w:r>
    </w:p>
    <w:p w14:paraId="45178236" w14:textId="77777777" w:rsidR="00C9263C" w:rsidRDefault="00C9263C" w:rsidP="00C9263C">
      <w:pPr>
        <w:widowControl w:val="0"/>
        <w:spacing w:after="0" w:line="240" w:lineRule="auto"/>
        <w:jc w:val="both"/>
        <w:rPr>
          <w:rFonts w:ascii="Times New Roman" w:eastAsia="Times New Roman" w:hAnsi="Times New Roman" w:cs="Times New Roman"/>
          <w:sz w:val="28"/>
        </w:rPr>
      </w:pPr>
    </w:p>
    <w:p w14:paraId="31EB22C4" w14:textId="77777777" w:rsidR="00C9263C" w:rsidRDefault="00C9263C" w:rsidP="00C9263C">
      <w:pPr>
        <w:widowControl w:val="0"/>
        <w:spacing w:after="0" w:line="240" w:lineRule="auto"/>
        <w:jc w:val="both"/>
        <w:rPr>
          <w:rFonts w:ascii="Courier New" w:eastAsia="Courier New" w:hAnsi="Courier New" w:cs="Courier New"/>
          <w:color w:val="000000"/>
          <w:sz w:val="20"/>
        </w:rPr>
      </w:pPr>
    </w:p>
    <w:p w14:paraId="24A1882E" w14:textId="77777777" w:rsidR="00C9263C" w:rsidRDefault="00C9263C" w:rsidP="00C9263C">
      <w:pPr>
        <w:widowControl w:val="0"/>
        <w:spacing w:after="0" w:line="240" w:lineRule="auto"/>
        <w:ind w:left="1066" w:hanging="357"/>
        <w:jc w:val="both"/>
        <w:rPr>
          <w:rFonts w:ascii="Times New Roman" w:eastAsia="Times New Roman" w:hAnsi="Times New Roman" w:cs="Times New Roman"/>
          <w:sz w:val="28"/>
        </w:rPr>
      </w:pPr>
    </w:p>
    <w:p w14:paraId="63F2116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АКТ ОСМОТРА</w:t>
      </w:r>
    </w:p>
    <w:p w14:paraId="5893255D"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объекта капитального строительства</w:t>
      </w:r>
    </w:p>
    <w:p w14:paraId="200D456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8"/>
        </w:rPr>
        <w:t xml:space="preserve">______________________________________________________________  </w:t>
      </w:r>
      <w:r>
        <w:rPr>
          <w:rFonts w:ascii="Times New Roman" w:eastAsia="Times New Roman" w:hAnsi="Times New Roman" w:cs="Times New Roman"/>
          <w:color w:val="000000"/>
          <w:sz w:val="20"/>
        </w:rPr>
        <w:t>(указать наименование и почтовый или строительный адрес объекта</w:t>
      </w:r>
    </w:p>
    <w:p w14:paraId="382CCB2D"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капитального строительства)</w:t>
      </w:r>
    </w:p>
    <w:p w14:paraId="297B44C2"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79097DEC"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 __________ 20__ г.                                                             № _____________</w:t>
      </w:r>
    </w:p>
    <w:p w14:paraId="7C30B074"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72EE5DB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w:t>
      </w:r>
    </w:p>
    <w:p w14:paraId="3D8EB80F"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(место составления)</w:t>
      </w:r>
    </w:p>
    <w:p w14:paraId="2737EB4C"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274A7FE7"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Мною (нами),____________________________________________________</w:t>
      </w:r>
    </w:p>
    <w:p w14:paraId="70198AB8" w14:textId="77777777" w:rsidR="00C9263C" w:rsidRDefault="00C9263C" w:rsidP="00C9263C">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color w:val="000000"/>
          <w:sz w:val="20"/>
        </w:rPr>
        <w:t>(ФИО, должность)</w:t>
      </w:r>
    </w:p>
    <w:p w14:paraId="1EEBB1D4" w14:textId="77777777" w:rsidR="00C9263C" w:rsidRDefault="00C9263C" w:rsidP="00C9263C">
      <w:pPr>
        <w:widowControl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в период с «__» ч «__» мин «__» _______ 20__ г. по «__» ч «__» мин «__» ________  20__ г.  проведен  осмотр  объекта капитального строительства           по адресу:__________________________________________________________</w:t>
      </w:r>
    </w:p>
    <w:p w14:paraId="5311C497"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(указать наименование и почтовый или строительный адрес объекта</w:t>
      </w:r>
    </w:p>
    <w:p w14:paraId="6BAFC5FF"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капитального строительства)</w:t>
      </w:r>
    </w:p>
    <w:p w14:paraId="514BAC1D"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Осмотр проведен в присутствии ____________________________________</w:t>
      </w:r>
    </w:p>
    <w:p w14:paraId="5F16C4B4"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__________________________________________________________________</w:t>
      </w:r>
    </w:p>
    <w:p w14:paraId="07850403"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(ФИО, должность)</w:t>
      </w:r>
    </w:p>
    <w:p w14:paraId="14F799AB"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По результатам осмотра установлено следующее:</w:t>
      </w:r>
    </w:p>
    <w:p w14:paraId="79CEFFE5"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__________________________________________________________________</w:t>
      </w:r>
    </w:p>
    <w:p w14:paraId="153BFF09"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____________________________________________________________________________________________________________________________________</w:t>
      </w:r>
    </w:p>
    <w:p w14:paraId="39B3C613"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40C29D85"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Приложения: ____________________________________________________________________________________________________________________________________</w:t>
      </w:r>
    </w:p>
    <w:p w14:paraId="0521D043"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7D3F3EC0"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Подписи лиц, присутствовавших при проведении осмотра:</w:t>
      </w:r>
    </w:p>
    <w:p w14:paraId="7E575697"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___________                      ________                    ________________   </w:t>
      </w:r>
    </w:p>
    <w:p w14:paraId="77A1CF05" w14:textId="77777777" w:rsidR="00C9263C" w:rsidRDefault="00C9263C" w:rsidP="00C9263C">
      <w:pPr>
        <w:widowControl w:val="0"/>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(должность)                                       (подпись)                                 (расшифровка подписи)</w:t>
      </w:r>
    </w:p>
    <w:p w14:paraId="158FEFE0"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4DF21DFF"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Подписи должностных лиц, проводивших осмотр:</w:t>
      </w:r>
    </w:p>
    <w:p w14:paraId="5C758D43"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___________                      ________                    ________________   </w:t>
      </w:r>
    </w:p>
    <w:p w14:paraId="24B92413" w14:textId="77777777" w:rsidR="00C9263C" w:rsidRDefault="00C9263C" w:rsidP="00C9263C">
      <w:pPr>
        <w:widowControl w:val="0"/>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(должность)                                       (подпись)                                  (расшифровка подписи)</w:t>
      </w:r>
    </w:p>
    <w:p w14:paraId="6DA9B37B" w14:textId="77777777" w:rsidR="00C9263C" w:rsidRDefault="00C9263C" w:rsidP="00C9263C">
      <w:pPr>
        <w:widowControl w:val="0"/>
        <w:spacing w:after="0" w:line="240" w:lineRule="auto"/>
        <w:jc w:val="both"/>
        <w:rPr>
          <w:rFonts w:ascii="Times New Roman" w:eastAsia="Times New Roman" w:hAnsi="Times New Roman" w:cs="Times New Roman"/>
          <w:sz w:val="28"/>
        </w:rPr>
      </w:pPr>
    </w:p>
    <w:p w14:paraId="225779EF" w14:textId="77777777" w:rsidR="00C9263C" w:rsidRDefault="00C9263C" w:rsidP="00C9263C">
      <w:pPr>
        <w:widowControl w:val="0"/>
        <w:spacing w:after="0" w:line="240" w:lineRule="auto"/>
        <w:jc w:val="both"/>
        <w:rPr>
          <w:rFonts w:ascii="Times New Roman" w:eastAsia="Times New Roman" w:hAnsi="Times New Roman" w:cs="Times New Roman"/>
          <w:sz w:val="28"/>
        </w:rPr>
      </w:pPr>
    </w:p>
    <w:p w14:paraId="10ED903B" w14:textId="77777777" w:rsidR="00C9263C" w:rsidRDefault="00C9263C" w:rsidP="00C9263C">
      <w:pPr>
        <w:widowControl w:val="0"/>
        <w:spacing w:after="0" w:line="240" w:lineRule="auto"/>
        <w:jc w:val="both"/>
        <w:rPr>
          <w:rFonts w:ascii="Times New Roman" w:eastAsia="Times New Roman" w:hAnsi="Times New Roman" w:cs="Times New Roman"/>
          <w:sz w:val="28"/>
        </w:rPr>
      </w:pPr>
    </w:p>
    <w:tbl>
      <w:tblPr>
        <w:tblW w:w="9360" w:type="dxa"/>
        <w:tblLayout w:type="fixed"/>
        <w:tblCellMar>
          <w:left w:w="0" w:type="dxa"/>
          <w:right w:w="0" w:type="dxa"/>
        </w:tblCellMar>
        <w:tblLook w:val="04A0" w:firstRow="1" w:lastRow="0" w:firstColumn="1" w:lastColumn="0" w:noHBand="0" w:noVBand="1"/>
      </w:tblPr>
      <w:tblGrid>
        <w:gridCol w:w="4935"/>
        <w:gridCol w:w="4425"/>
      </w:tblGrid>
      <w:tr w:rsidR="00C9263C" w14:paraId="77DBC6A8" w14:textId="77777777" w:rsidTr="00C9263C">
        <w:tc>
          <w:tcPr>
            <w:tcW w:w="4935" w:type="dxa"/>
          </w:tcPr>
          <w:p w14:paraId="04C2E913" w14:textId="77777777" w:rsidR="00C9263C" w:rsidRDefault="00C9263C">
            <w:pPr>
              <w:pStyle w:val="a3"/>
              <w:rPr>
                <w:lang w:eastAsia="en-US"/>
              </w:rPr>
            </w:pPr>
          </w:p>
        </w:tc>
        <w:tc>
          <w:tcPr>
            <w:tcW w:w="4425" w:type="dxa"/>
          </w:tcPr>
          <w:p w14:paraId="447435E0" w14:textId="77777777" w:rsidR="00C9263C" w:rsidRDefault="00C9263C">
            <w:pPr>
              <w:widowControl w:val="0"/>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Приложение № 2</w:t>
            </w:r>
          </w:p>
          <w:p w14:paraId="112D14E5" w14:textId="77777777" w:rsidR="00B61A17" w:rsidRDefault="00C9263C">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rPr>
              <w:t xml:space="preserve">к Порядку, утвержденному постановлением </w:t>
            </w:r>
            <w:r w:rsidR="00B61A17">
              <w:rPr>
                <w:rFonts w:ascii="Times New Roman" w:hAnsi="Times New Roman" w:cs="Times New Roman"/>
                <w:sz w:val="28"/>
                <w:szCs w:val="28"/>
              </w:rPr>
              <w:t>администрации</w:t>
            </w:r>
            <w:r w:rsidR="00B61A17">
              <w:rPr>
                <w:rFonts w:ascii="Times New Roman" w:hAnsi="Times New Roman" w:cs="Times New Roman"/>
                <w:i/>
                <w:sz w:val="28"/>
                <w:szCs w:val="28"/>
              </w:rPr>
              <w:t xml:space="preserve"> </w:t>
            </w:r>
            <w:r w:rsidR="00B61A17" w:rsidRPr="00B61A17">
              <w:rPr>
                <w:rFonts w:ascii="Times New Roman" w:hAnsi="Times New Roman" w:cs="Times New Roman"/>
                <w:sz w:val="28"/>
                <w:szCs w:val="28"/>
              </w:rPr>
              <w:lastRenderedPageBreak/>
              <w:t>Главы муниципального образования Северный район</w:t>
            </w:r>
            <w:r w:rsidR="00B61A17">
              <w:rPr>
                <w:rFonts w:ascii="Times New Roman" w:hAnsi="Times New Roman" w:cs="Times New Roman"/>
                <w:i/>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8"/>
                <w:szCs w:val="28"/>
              </w:rPr>
              <w:t xml:space="preserve"> </w:t>
            </w:r>
          </w:p>
          <w:p w14:paraId="3943A027" w14:textId="098758A1" w:rsidR="00C9263C" w:rsidRDefault="00C9263C">
            <w:pPr>
              <w:widowControl w:val="0"/>
              <w:spacing w:after="0" w:line="240" w:lineRule="auto"/>
              <w:jc w:val="both"/>
              <w:rPr>
                <w:rFonts w:ascii="Times New Roman" w:hAnsi="Times New Roman" w:cs="Times New Roman"/>
              </w:rPr>
            </w:pPr>
            <w:r>
              <w:rPr>
                <w:rFonts w:ascii="Times New Roman" w:hAnsi="Times New Roman" w:cs="Times New Roman"/>
                <w:sz w:val="28"/>
                <w:szCs w:val="28"/>
              </w:rPr>
              <w:t>от ____ №_____</w:t>
            </w:r>
          </w:p>
          <w:p w14:paraId="7263C079" w14:textId="77777777" w:rsidR="00C9263C" w:rsidRDefault="00C9263C">
            <w:pPr>
              <w:widowControl w:val="0"/>
              <w:spacing w:after="0" w:line="240" w:lineRule="auto"/>
              <w:jc w:val="right"/>
            </w:pPr>
          </w:p>
        </w:tc>
      </w:tr>
      <w:tr w:rsidR="00C9263C" w14:paraId="7B4EE88F" w14:textId="77777777" w:rsidTr="00C9263C">
        <w:tc>
          <w:tcPr>
            <w:tcW w:w="4935" w:type="dxa"/>
          </w:tcPr>
          <w:p w14:paraId="45612007" w14:textId="77777777" w:rsidR="00C9263C" w:rsidRDefault="00C9263C">
            <w:pPr>
              <w:pStyle w:val="a3"/>
              <w:rPr>
                <w:lang w:eastAsia="en-US"/>
              </w:rPr>
            </w:pPr>
          </w:p>
        </w:tc>
        <w:tc>
          <w:tcPr>
            <w:tcW w:w="4425" w:type="dxa"/>
          </w:tcPr>
          <w:p w14:paraId="3A169644" w14:textId="77777777" w:rsidR="00C9263C" w:rsidRDefault="00C9263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УТВЕРЖДАЮ</w:t>
            </w:r>
          </w:p>
          <w:p w14:paraId="12281AA5" w14:textId="17115CF4" w:rsidR="00C9263C" w:rsidRDefault="00B61A17" w:rsidP="00B61A1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Северный район</w:t>
            </w:r>
          </w:p>
          <w:p w14:paraId="2792D681" w14:textId="77777777" w:rsidR="00C9263C" w:rsidRDefault="00C9263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  _______________</w:t>
            </w:r>
            <w:r>
              <w:rPr>
                <w:rFonts w:ascii="Times New Roman" w:hAnsi="Times New Roman" w:cs="Times New Roman"/>
                <w:sz w:val="24"/>
                <w:szCs w:val="24"/>
              </w:rPr>
              <w:t xml:space="preserve">     (подпись)                  (ФИО)</w:t>
            </w:r>
          </w:p>
          <w:p w14:paraId="473BCCEF" w14:textId="77777777" w:rsidR="00C9263C" w:rsidRDefault="00C9263C">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 _______________________г.</w:t>
            </w:r>
          </w:p>
          <w:p w14:paraId="5C31BDE5" w14:textId="77777777" w:rsidR="00C9263C" w:rsidRDefault="00C9263C">
            <w:pPr>
              <w:widowControl w:val="0"/>
              <w:suppressLineNumbers/>
              <w:spacing w:after="0" w:line="240" w:lineRule="auto"/>
            </w:pPr>
          </w:p>
        </w:tc>
      </w:tr>
    </w:tbl>
    <w:p w14:paraId="1D3CA525"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p>
    <w:p w14:paraId="3A984533"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ЗАКЛЮЧЕНИЕ</w:t>
      </w:r>
    </w:p>
    <w:p w14:paraId="7EA37750" w14:textId="77777777" w:rsidR="00C9263C" w:rsidRDefault="00C9263C" w:rsidP="00C9263C">
      <w:pPr>
        <w:widowControl w:val="0"/>
        <w:spacing w:after="0" w:line="240" w:lineRule="auto"/>
        <w:jc w:val="center"/>
        <w:rPr>
          <w:rFonts w:ascii="Times New Roman" w:eastAsia="Times New Roman" w:hAnsi="Times New Roman" w:cs="Times New Roman"/>
          <w:strike/>
          <w:sz w:val="28"/>
          <w:shd w:val="clear" w:color="auto" w:fill="FFFF00"/>
        </w:rPr>
      </w:pPr>
      <w:r>
        <w:rPr>
          <w:rFonts w:ascii="Times New Roman" w:eastAsia="Times New Roman" w:hAnsi="Times New Roman" w:cs="Times New Roman"/>
          <w:color w:val="000000"/>
          <w:sz w:val="28"/>
        </w:rPr>
        <w:t xml:space="preserve">технической комиссии </w:t>
      </w:r>
    </w:p>
    <w:p w14:paraId="60252455"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______________________________________________________________</w:t>
      </w:r>
    </w:p>
    <w:p w14:paraId="0BEFBCDB"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(указать наименование и почтовый или строительный адрес объекта</w:t>
      </w:r>
    </w:p>
    <w:p w14:paraId="072CC739" w14:textId="77777777" w:rsidR="00C9263C" w:rsidRDefault="00C9263C" w:rsidP="00C9263C">
      <w:pPr>
        <w:widowControl w:val="0"/>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капитального строительства)</w:t>
      </w:r>
    </w:p>
    <w:p w14:paraId="5BE388E2" w14:textId="77777777" w:rsidR="00C9263C" w:rsidRDefault="00C9263C" w:rsidP="00C9263C">
      <w:pPr>
        <w:widowControl w:val="0"/>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_________________________________</w:t>
      </w:r>
    </w:p>
    <w:p w14:paraId="43072243" w14:textId="77777777" w:rsidR="00C9263C" w:rsidRDefault="00C9263C" w:rsidP="00C9263C">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color w:val="000000"/>
          <w:sz w:val="20"/>
        </w:rPr>
        <w:t>(место составления)</w:t>
      </w:r>
    </w:p>
    <w:p w14:paraId="03BA4E38" w14:textId="77777777" w:rsidR="00C9263C" w:rsidRDefault="00C9263C" w:rsidP="00C9263C">
      <w:pPr>
        <w:widowControl w:val="0"/>
        <w:spacing w:after="0" w:line="240" w:lineRule="auto"/>
        <w:jc w:val="both"/>
        <w:rPr>
          <w:rFonts w:ascii="Times New Roman" w:eastAsia="Times New Roman" w:hAnsi="Times New Roman" w:cs="Times New Roman"/>
          <w:color w:val="000000"/>
          <w:sz w:val="28"/>
        </w:rPr>
      </w:pPr>
    </w:p>
    <w:p w14:paraId="1D5760B6"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z w:val="28"/>
        </w:rPr>
        <w:t>Технической комиссией, созданной постановлением ________________</w:t>
      </w:r>
    </w:p>
    <w:p w14:paraId="3C25D998" w14:textId="77777777" w:rsidR="00C9263C" w:rsidRDefault="00C9263C" w:rsidP="00C9263C">
      <w:pPr>
        <w:widowControl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__________________________________________________________________</w:t>
      </w:r>
    </w:p>
    <w:p w14:paraId="13196DE5" w14:textId="77777777" w:rsidR="00C9263C" w:rsidRDefault="00C9263C" w:rsidP="00C9263C">
      <w:pPr>
        <w:widowControl w:val="0"/>
        <w:spacing w:after="0" w:line="240" w:lineRule="auto"/>
        <w:ind w:firstLine="709"/>
        <w:jc w:val="center"/>
        <w:rPr>
          <w:rFonts w:ascii="Times New Roman" w:eastAsia="Times New Roman" w:hAnsi="Times New Roman" w:cs="Times New Roman"/>
          <w:sz w:val="20"/>
        </w:rPr>
      </w:pPr>
      <w:r>
        <w:rPr>
          <w:rFonts w:ascii="Times New Roman" w:eastAsia="Times New Roman" w:hAnsi="Times New Roman" w:cs="Times New Roman"/>
          <w:color w:val="000000"/>
          <w:sz w:val="20"/>
        </w:rPr>
        <w:t>(указать наименование администрации)</w:t>
      </w:r>
    </w:p>
    <w:p w14:paraId="51999D38" w14:textId="77777777" w:rsidR="00C9263C" w:rsidRDefault="00C9263C" w:rsidP="00C9263C">
      <w:pPr>
        <w:widowControl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в  составе:  ФИО, должность (указываются все члены технической комиссии), установлено следующее:</w:t>
      </w:r>
    </w:p>
    <w:p w14:paraId="0D313B93" w14:textId="77777777" w:rsidR="00C9263C" w:rsidRDefault="00C9263C" w:rsidP="00C9263C">
      <w:pPr>
        <w:widowControl w:val="0"/>
        <w:spacing w:after="0" w:line="240" w:lineRule="auto"/>
        <w:ind w:firstLine="709"/>
        <w:jc w:val="both"/>
        <w:rPr>
          <w:rFonts w:ascii="Times New Roman" w:eastAsia="Times New Roman" w:hAnsi="Times New Roman" w:cs="Times New Roman"/>
          <w:b/>
          <w:color w:val="000000"/>
          <w:sz w:val="28"/>
          <w:szCs w:val="28"/>
        </w:rPr>
      </w:pPr>
    </w:p>
    <w:p w14:paraId="34C71BCB"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Раздел 1.</w:t>
      </w:r>
      <w:r>
        <w:rPr>
          <w:rFonts w:ascii="Times New Roman" w:eastAsia="Times New Roman" w:hAnsi="Times New Roman" w:cs="Times New Roman"/>
          <w:color w:val="000000"/>
          <w:sz w:val="28"/>
          <w:szCs w:val="28"/>
        </w:rPr>
        <w:t xml:space="preserve"> Общие  сведения  об  объекте капитального  строительства:</w:t>
      </w:r>
    </w:p>
    <w:p w14:paraId="558206B9" w14:textId="77777777" w:rsidR="00C9263C" w:rsidRDefault="00C9263C" w:rsidP="00C9263C">
      <w:pPr>
        <w:widowControl w:val="0"/>
        <w:spacing w:after="0" w:line="240" w:lineRule="auto"/>
        <w:ind w:firstLine="709"/>
        <w:jc w:val="both"/>
        <w:rPr>
          <w:rFonts w:ascii="Times New Roman" w:hAnsi="Times New Roman"/>
        </w:rPr>
      </w:pPr>
      <w:r>
        <w:rPr>
          <w:rFonts w:ascii="Times New Roman" w:eastAsia="Times New Roman" w:hAnsi="Times New Roman" w:cs="Times New Roman"/>
          <w:i/>
          <w:color w:val="000000"/>
          <w:sz w:val="28"/>
          <w:szCs w:val="28"/>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14:paraId="7848C816" w14:textId="77777777" w:rsidR="00C9263C" w:rsidRDefault="00C9263C" w:rsidP="00C9263C">
      <w:pPr>
        <w:widowControl w:val="0"/>
        <w:spacing w:after="0" w:line="240" w:lineRule="auto"/>
        <w:ind w:firstLine="709"/>
        <w:jc w:val="both"/>
        <w:rPr>
          <w:rFonts w:ascii="Times New Roman" w:hAnsi="Times New Roman"/>
        </w:rPr>
      </w:pPr>
      <w:r>
        <w:rPr>
          <w:rFonts w:ascii="Times New Roman" w:eastAsia="Times New Roman" w:hAnsi="Times New Roman" w:cs="Times New Roman"/>
          <w:i/>
          <w:color w:val="000000"/>
          <w:sz w:val="28"/>
          <w:szCs w:val="28"/>
        </w:rPr>
        <w:t xml:space="preserve">- информация о застройщике, техническом заказчике, </w:t>
      </w:r>
      <w:r>
        <w:rPr>
          <w:rFonts w:ascii="Times New Roman" w:hAnsi="Times New Roman"/>
          <w:i/>
          <w:sz w:val="28"/>
          <w:szCs w:val="28"/>
        </w:rPr>
        <w:t>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14:paraId="1B30EEE1" w14:textId="77777777" w:rsidR="00C9263C" w:rsidRDefault="00C9263C" w:rsidP="00C9263C">
      <w:pPr>
        <w:widowControl w:val="0"/>
        <w:spacing w:after="0" w:line="240" w:lineRule="auto"/>
        <w:ind w:firstLine="709"/>
        <w:jc w:val="both"/>
        <w:rPr>
          <w:rFonts w:ascii="Times New Roman" w:hAnsi="Times New Roman"/>
        </w:rPr>
      </w:pPr>
      <w:r>
        <w:rPr>
          <w:rFonts w:ascii="Times New Roman" w:eastAsia="Times New Roman" w:hAnsi="Times New Roman" w:cs="Times New Roman"/>
          <w:i/>
          <w:color w:val="000000"/>
          <w:sz w:val="28"/>
          <w:szCs w:val="28"/>
        </w:rPr>
        <w:t>- о лицах, осуществляющих строительный  контроль; о проектных решениях,    предусмотренных проектной и рабочей документацией).</w:t>
      </w:r>
    </w:p>
    <w:p w14:paraId="3F48DD05" w14:textId="77777777" w:rsidR="00C9263C" w:rsidRDefault="00C9263C" w:rsidP="00C9263C">
      <w:pPr>
        <w:widowControl w:val="0"/>
        <w:spacing w:after="0" w:line="240" w:lineRule="auto"/>
        <w:ind w:firstLine="709"/>
        <w:jc w:val="both"/>
        <w:rPr>
          <w:rFonts w:ascii="Times New Roman" w:eastAsia="Times New Roman" w:hAnsi="Times New Roman" w:cs="Times New Roman"/>
          <w:b/>
          <w:color w:val="000000"/>
          <w:sz w:val="28"/>
        </w:rPr>
      </w:pPr>
    </w:p>
    <w:p w14:paraId="6953D3E4"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t>Раздел 2.</w:t>
      </w:r>
      <w:r>
        <w:rPr>
          <w:rFonts w:ascii="Times New Roman" w:eastAsia="Times New Roman" w:hAnsi="Times New Roman" w:cs="Times New Roman"/>
          <w:color w:val="000000"/>
          <w:sz w:val="28"/>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14:paraId="4FF4D22E"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t>Раздел   3.</w:t>
      </w:r>
      <w:r>
        <w:rPr>
          <w:rFonts w:ascii="Times New Roman" w:eastAsia="Times New Roman" w:hAnsi="Times New Roman" w:cs="Times New Roman"/>
          <w:color w:val="000000"/>
          <w:sz w:val="28"/>
        </w:rPr>
        <w:t xml:space="preserve">   Причины   и   последствия  нарушений  законодательства   о градостроительной деятельности на объекте капитального строительства.</w:t>
      </w:r>
    </w:p>
    <w:p w14:paraId="7E300E51"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p>
    <w:p w14:paraId="14A230F0" w14:textId="77777777" w:rsidR="00C9263C" w:rsidRDefault="00C9263C" w:rsidP="00C9263C">
      <w:pPr>
        <w:widowControl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color w:val="000000"/>
          <w:sz w:val="28"/>
        </w:rPr>
        <w:lastRenderedPageBreak/>
        <w:t>Раздел 4.</w:t>
      </w:r>
      <w:r>
        <w:rPr>
          <w:rFonts w:ascii="Times New Roman" w:eastAsia="Times New Roman" w:hAnsi="Times New Roman" w:cs="Times New Roman"/>
          <w:color w:val="000000"/>
          <w:sz w:val="28"/>
        </w:rPr>
        <w:t xml:space="preserve"> Выводы.</w:t>
      </w:r>
    </w:p>
    <w:p w14:paraId="2D3C363D" w14:textId="77777777" w:rsidR="00C9263C" w:rsidRDefault="00C9263C" w:rsidP="00C9263C">
      <w:pPr>
        <w:widowControl w:val="0"/>
        <w:spacing w:after="0" w:line="240" w:lineRule="auto"/>
        <w:jc w:val="both"/>
        <w:rPr>
          <w:rFonts w:ascii="Times New Roman" w:eastAsia="Times New Roman" w:hAnsi="Times New Roman" w:cs="Times New Roman"/>
          <w:sz w:val="28"/>
          <w:shd w:val="clear" w:color="auto" w:fill="FFA6A6"/>
        </w:rPr>
      </w:pPr>
    </w:p>
    <w:p w14:paraId="79F98DD6" w14:textId="77777777" w:rsidR="00C9263C" w:rsidRDefault="00C9263C" w:rsidP="00C9263C">
      <w:pPr>
        <w:widowControl w:val="0"/>
        <w:spacing w:after="0" w:line="240" w:lineRule="auto"/>
        <w:jc w:val="both"/>
        <w:rPr>
          <w:rFonts w:ascii="Times New Roman" w:eastAsia="Times New Roman" w:hAnsi="Times New Roman" w:cs="Times New Roman"/>
          <w:sz w:val="28"/>
          <w:shd w:val="clear" w:color="auto" w:fill="FFA6A6"/>
        </w:rPr>
      </w:pPr>
    </w:p>
    <w:p w14:paraId="75C3361D" w14:textId="77777777" w:rsidR="00C9263C" w:rsidRDefault="00C9263C"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технической комиссии:</w:t>
      </w:r>
    </w:p>
    <w:p w14:paraId="5CFFDB9D"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5E98F139"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2C6AF3B8" w14:textId="77777777" w:rsidR="00C9263C" w:rsidRDefault="00C9263C" w:rsidP="00C9263C">
      <w:pPr>
        <w:spacing w:after="0" w:line="240" w:lineRule="auto"/>
        <w:rPr>
          <w:rFonts w:ascii="Times New Roman" w:hAnsi="Times New Roman" w:cs="Times New Roman"/>
          <w:sz w:val="24"/>
          <w:szCs w:val="24"/>
        </w:rPr>
      </w:pPr>
    </w:p>
    <w:p w14:paraId="1E14B5C8" w14:textId="77777777" w:rsidR="00C9263C" w:rsidRDefault="00C9263C"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руководителя технической комиссии:</w:t>
      </w:r>
    </w:p>
    <w:p w14:paraId="1B8E8EA1"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47026937"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428B3BB2" w14:textId="77777777" w:rsidR="00C9263C" w:rsidRDefault="00C9263C" w:rsidP="00C9263C">
      <w:pPr>
        <w:spacing w:after="0" w:line="240" w:lineRule="auto"/>
        <w:rPr>
          <w:rFonts w:ascii="Times New Roman" w:hAnsi="Times New Roman" w:cs="Times New Roman"/>
          <w:sz w:val="24"/>
          <w:szCs w:val="24"/>
        </w:rPr>
      </w:pPr>
    </w:p>
    <w:p w14:paraId="727DF7E6" w14:textId="77777777" w:rsidR="00C9263C" w:rsidRDefault="00C9263C" w:rsidP="00C9263C">
      <w:pPr>
        <w:spacing w:after="0" w:line="240" w:lineRule="auto"/>
        <w:rPr>
          <w:rFonts w:ascii="Times New Roman" w:hAnsi="Times New Roman" w:cs="Times New Roman"/>
          <w:sz w:val="28"/>
          <w:szCs w:val="28"/>
        </w:rPr>
      </w:pPr>
      <w:r>
        <w:rPr>
          <w:rFonts w:ascii="Times New Roman" w:hAnsi="Times New Roman" w:cs="Times New Roman"/>
          <w:sz w:val="28"/>
          <w:szCs w:val="28"/>
        </w:rPr>
        <w:t>Члены технической комиссии:</w:t>
      </w:r>
    </w:p>
    <w:p w14:paraId="659C2365"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3206C8D0"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49529559"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________                                  ________________   </w:t>
      </w:r>
    </w:p>
    <w:p w14:paraId="0038639C" w14:textId="77777777" w:rsidR="00C9263C" w:rsidRDefault="00C9263C" w:rsidP="00C9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(должность)                                           (подпись)                             (расшифровка подписи)</w:t>
      </w:r>
    </w:p>
    <w:p w14:paraId="0E51F6D8" w14:textId="77777777" w:rsidR="00C9263C" w:rsidRDefault="00C9263C" w:rsidP="00C9263C">
      <w:pPr>
        <w:spacing w:after="0" w:line="240" w:lineRule="auto"/>
        <w:rPr>
          <w:rFonts w:ascii="Times New Roman" w:hAnsi="Times New Roman" w:cs="Times New Roman"/>
          <w:sz w:val="24"/>
          <w:szCs w:val="24"/>
        </w:rPr>
      </w:pPr>
    </w:p>
    <w:p w14:paraId="79778586" w14:textId="77777777" w:rsidR="00C9263C" w:rsidRDefault="00C9263C" w:rsidP="00C9263C"/>
    <w:p w14:paraId="12FA57A9" w14:textId="77777777" w:rsidR="00013DAE" w:rsidRDefault="00013DAE"/>
    <w:sectPr w:rsidR="00013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60311"/>
    <w:multiLevelType w:val="hybridMultilevel"/>
    <w:tmpl w:val="06484EA6"/>
    <w:lvl w:ilvl="0" w:tplc="A928FB0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AE"/>
    <w:rsid w:val="00013DAE"/>
    <w:rsid w:val="00444AA7"/>
    <w:rsid w:val="00B61A17"/>
    <w:rsid w:val="00C9263C"/>
    <w:rsid w:val="00F4042D"/>
    <w:rsid w:val="00F4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2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qFormat/>
    <w:rsid w:val="00C9263C"/>
    <w:pPr>
      <w:widowControl w:val="0"/>
      <w:suppressLineNumbers/>
      <w:suppressAutoHyphens/>
    </w:pPr>
    <w:rPr>
      <w:rFonts w:eastAsiaTheme="minorEastAsia"/>
      <w:lang w:eastAsia="ru-RU"/>
    </w:rPr>
  </w:style>
  <w:style w:type="character" w:styleId="a4">
    <w:name w:val="Hyperlink"/>
    <w:basedOn w:val="a0"/>
    <w:uiPriority w:val="99"/>
    <w:unhideWhenUsed/>
    <w:rsid w:val="00B61A17"/>
    <w:rPr>
      <w:color w:val="0563C1" w:themeColor="hyperlink"/>
      <w:u w:val="single"/>
    </w:rPr>
  </w:style>
  <w:style w:type="paragraph" w:styleId="a5">
    <w:name w:val="Balloon Text"/>
    <w:basedOn w:val="a"/>
    <w:link w:val="a6"/>
    <w:uiPriority w:val="99"/>
    <w:semiHidden/>
    <w:unhideWhenUsed/>
    <w:rsid w:val="00F404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42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qFormat/>
    <w:rsid w:val="00C9263C"/>
    <w:pPr>
      <w:widowControl w:val="0"/>
      <w:suppressLineNumbers/>
      <w:suppressAutoHyphens/>
    </w:pPr>
    <w:rPr>
      <w:rFonts w:eastAsiaTheme="minorEastAsia"/>
      <w:lang w:eastAsia="ru-RU"/>
    </w:rPr>
  </w:style>
  <w:style w:type="character" w:styleId="a4">
    <w:name w:val="Hyperlink"/>
    <w:basedOn w:val="a0"/>
    <w:uiPriority w:val="99"/>
    <w:unhideWhenUsed/>
    <w:rsid w:val="00B61A17"/>
    <w:rPr>
      <w:color w:val="0563C1" w:themeColor="hyperlink"/>
      <w:u w:val="single"/>
    </w:rPr>
  </w:style>
  <w:style w:type="paragraph" w:styleId="a5">
    <w:name w:val="Balloon Text"/>
    <w:basedOn w:val="a"/>
    <w:link w:val="a6"/>
    <w:uiPriority w:val="99"/>
    <w:semiHidden/>
    <w:unhideWhenUsed/>
    <w:rsid w:val="00F404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se.or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3698</Words>
  <Characters>21084</Characters>
  <Application>Microsoft Office Word</Application>
  <DocSecurity>0</DocSecurity>
  <Lines>175</Lines>
  <Paragraphs>49</Paragraphs>
  <ScaleCrop>false</ScaleCrop>
  <Company/>
  <LinksUpToDate>false</LinksUpToDate>
  <CharactersWithSpaces>24733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 Oren</dc:creator>
  <cp:keywords/>
  <dc:description/>
  <cp:lastModifiedBy>ARCHITECTURA 3</cp:lastModifiedBy>
  <cp:revision>9</cp:revision>
  <dcterms:created xsi:type="dcterms:W3CDTF">2022-12-16T09:42:00Z</dcterms:created>
  <dcterms:modified xsi:type="dcterms:W3CDTF">2023-02-02T07:53:00Z</dcterms:modified>
</cp:coreProperties>
</file>