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0B3" w:rsidRPr="0082507C" w:rsidRDefault="007860B3" w:rsidP="007860B3">
      <w:pPr>
        <w:ind w:firstLine="709"/>
        <w:jc w:val="center"/>
        <w:outlineLvl w:val="0"/>
        <w:rPr>
          <w:b/>
          <w:bCs/>
          <w:kern w:val="36"/>
          <w:sz w:val="26"/>
          <w:szCs w:val="26"/>
        </w:rPr>
      </w:pPr>
      <w:r w:rsidRPr="0082507C">
        <w:rPr>
          <w:b/>
          <w:bCs/>
          <w:kern w:val="36"/>
          <w:sz w:val="26"/>
          <w:szCs w:val="26"/>
        </w:rPr>
        <w:t>Встречайте Новый год без налоговых долгов</w:t>
      </w:r>
    </w:p>
    <w:p w:rsidR="007860B3" w:rsidRPr="0082507C" w:rsidRDefault="007860B3" w:rsidP="007860B3">
      <w:pPr>
        <w:ind w:firstLine="709"/>
        <w:jc w:val="both"/>
        <w:rPr>
          <w:sz w:val="26"/>
          <w:szCs w:val="26"/>
        </w:rPr>
      </w:pPr>
      <w:r w:rsidRPr="0082507C">
        <w:rPr>
          <w:sz w:val="26"/>
          <w:szCs w:val="26"/>
        </w:rPr>
        <w:t xml:space="preserve">1 декабря 2023 года истек установленный законодательством срок уплаты налога на имущество физических лиц, транспортного и земельного налогов для налогоплательщиков - физических лиц, а также НДФЛ, в случае если налоговый агент не удержал его при выплате дохода физическому лицу. </w:t>
      </w:r>
    </w:p>
    <w:p w:rsidR="007860B3" w:rsidRPr="0082507C" w:rsidRDefault="007860B3" w:rsidP="007860B3">
      <w:pPr>
        <w:ind w:firstLine="709"/>
        <w:jc w:val="both"/>
        <w:rPr>
          <w:sz w:val="26"/>
          <w:szCs w:val="26"/>
        </w:rPr>
      </w:pPr>
      <w:r w:rsidRPr="0082507C">
        <w:rPr>
          <w:sz w:val="26"/>
          <w:szCs w:val="26"/>
        </w:rPr>
        <w:t>Начиная со 2 декабря граждане, не уплатившие налоги, автоматически перешли в категорию должников. С этой даты неуплаченные налоги стали задолженностью, которая будет расти каждый день за счет начисления пеней.</w:t>
      </w:r>
    </w:p>
    <w:p w:rsidR="007860B3" w:rsidRPr="0082507C" w:rsidRDefault="007860B3" w:rsidP="007860B3">
      <w:pPr>
        <w:ind w:firstLine="709"/>
        <w:jc w:val="both"/>
        <w:rPr>
          <w:sz w:val="26"/>
          <w:szCs w:val="26"/>
        </w:rPr>
      </w:pPr>
      <w:r w:rsidRPr="0082507C">
        <w:rPr>
          <w:sz w:val="26"/>
          <w:szCs w:val="26"/>
        </w:rPr>
        <w:t>Во избежание применения мер принудительного взыскания и их негативных последствий налоговые органы Оренбургской области рекомендуют в ближайшее время уплатить имущественные налоги. Это позволит встретить новый год в статусе добросовестного налогоплательщика.</w:t>
      </w:r>
    </w:p>
    <w:p w:rsidR="007860B3" w:rsidRPr="0082507C" w:rsidRDefault="007860B3" w:rsidP="007860B3">
      <w:pPr>
        <w:pStyle w:val="ae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2507C">
        <w:rPr>
          <w:sz w:val="26"/>
          <w:szCs w:val="26"/>
        </w:rPr>
        <w:t>Оплатить задолженность можно одним из нескольких способов:</w:t>
      </w:r>
    </w:p>
    <w:p w:rsidR="007860B3" w:rsidRPr="0082507C" w:rsidRDefault="007860B3" w:rsidP="007860B3">
      <w:pPr>
        <w:ind w:firstLine="709"/>
        <w:jc w:val="both"/>
        <w:rPr>
          <w:sz w:val="26"/>
          <w:szCs w:val="26"/>
        </w:rPr>
      </w:pPr>
      <w:r w:rsidRPr="0082507C">
        <w:rPr>
          <w:sz w:val="26"/>
          <w:szCs w:val="26"/>
        </w:rPr>
        <w:t>с помощью онлайн-сервисов «Личный кабинет налогоплательщика для физических лиц» или «Уплата налогов и пошлин»;</w:t>
      </w:r>
    </w:p>
    <w:p w:rsidR="007860B3" w:rsidRPr="0082507C" w:rsidRDefault="007860B3" w:rsidP="007860B3">
      <w:pPr>
        <w:ind w:firstLine="709"/>
        <w:jc w:val="both"/>
        <w:rPr>
          <w:sz w:val="26"/>
          <w:szCs w:val="26"/>
        </w:rPr>
      </w:pPr>
      <w:r w:rsidRPr="0082507C">
        <w:rPr>
          <w:sz w:val="26"/>
          <w:szCs w:val="26"/>
        </w:rPr>
        <w:t>используя мобильное приложение «Налоги ФЛ» (доступно пользователям смартфонов, планшетных компьютеров, мобильных телефонов);</w:t>
      </w:r>
    </w:p>
    <w:p w:rsidR="007860B3" w:rsidRPr="0082507C" w:rsidRDefault="007860B3" w:rsidP="007860B3">
      <w:pPr>
        <w:ind w:firstLine="709"/>
        <w:jc w:val="both"/>
        <w:rPr>
          <w:sz w:val="26"/>
          <w:szCs w:val="26"/>
        </w:rPr>
      </w:pPr>
      <w:r w:rsidRPr="0082507C">
        <w:rPr>
          <w:sz w:val="26"/>
          <w:szCs w:val="26"/>
        </w:rPr>
        <w:t>в банкоматах и банковских мобильных приложениях в разделе «поиск задолженности по ИНН»;</w:t>
      </w:r>
    </w:p>
    <w:p w:rsidR="007860B3" w:rsidRPr="0082507C" w:rsidRDefault="007860B3" w:rsidP="007860B3">
      <w:pPr>
        <w:ind w:firstLine="709"/>
        <w:jc w:val="both"/>
        <w:rPr>
          <w:sz w:val="26"/>
          <w:szCs w:val="26"/>
        </w:rPr>
      </w:pPr>
      <w:r w:rsidRPr="0082507C">
        <w:rPr>
          <w:sz w:val="26"/>
          <w:szCs w:val="26"/>
        </w:rPr>
        <w:t xml:space="preserve">в Личном кабинете на сайте </w:t>
      </w:r>
      <w:proofErr w:type="spellStart"/>
      <w:r w:rsidRPr="0082507C">
        <w:rPr>
          <w:sz w:val="26"/>
          <w:szCs w:val="26"/>
        </w:rPr>
        <w:t>Госуслуг</w:t>
      </w:r>
      <w:proofErr w:type="spellEnd"/>
      <w:r w:rsidRPr="0082507C">
        <w:rPr>
          <w:sz w:val="26"/>
          <w:szCs w:val="26"/>
        </w:rPr>
        <w:t xml:space="preserve"> в разделе «Налоговая задолженность».</w:t>
      </w:r>
    </w:p>
    <w:p w:rsidR="007860B3" w:rsidRPr="0082507C" w:rsidRDefault="007860B3" w:rsidP="007860B3">
      <w:pPr>
        <w:ind w:firstLine="709"/>
        <w:jc w:val="both"/>
        <w:rPr>
          <w:sz w:val="26"/>
          <w:szCs w:val="26"/>
        </w:rPr>
      </w:pPr>
      <w:r w:rsidRPr="0082507C">
        <w:rPr>
          <w:sz w:val="26"/>
          <w:szCs w:val="26"/>
        </w:rPr>
        <w:t>Оплатить налоги может как сам налогоплательщик, так и иное лицо.</w:t>
      </w:r>
    </w:p>
    <w:p w:rsidR="007860B3" w:rsidRPr="0082507C" w:rsidRDefault="007860B3" w:rsidP="007860B3">
      <w:pPr>
        <w:ind w:firstLine="709"/>
        <w:jc w:val="both"/>
        <w:outlineLvl w:val="0"/>
        <w:rPr>
          <w:b/>
          <w:kern w:val="36"/>
          <w:sz w:val="26"/>
          <w:szCs w:val="26"/>
        </w:rPr>
      </w:pPr>
    </w:p>
    <w:p w:rsidR="007860B3" w:rsidRDefault="007860B3" w:rsidP="007860B3">
      <w:pPr>
        <w:ind w:firstLine="709"/>
        <w:jc w:val="center"/>
        <w:outlineLvl w:val="0"/>
        <w:rPr>
          <w:b/>
          <w:kern w:val="36"/>
          <w:sz w:val="26"/>
          <w:szCs w:val="26"/>
        </w:rPr>
      </w:pPr>
    </w:p>
    <w:p w:rsidR="007860B3" w:rsidRDefault="007860B3" w:rsidP="007860B3">
      <w:pPr>
        <w:ind w:firstLine="709"/>
        <w:jc w:val="center"/>
        <w:outlineLvl w:val="0"/>
        <w:rPr>
          <w:b/>
          <w:kern w:val="36"/>
          <w:sz w:val="26"/>
          <w:szCs w:val="26"/>
        </w:rPr>
      </w:pPr>
    </w:p>
    <w:p w:rsidR="007860B3" w:rsidRPr="0082507C" w:rsidRDefault="007860B3" w:rsidP="007860B3">
      <w:pPr>
        <w:ind w:firstLine="709"/>
        <w:jc w:val="center"/>
        <w:outlineLvl w:val="0"/>
        <w:rPr>
          <w:b/>
          <w:kern w:val="36"/>
          <w:sz w:val="26"/>
          <w:szCs w:val="26"/>
        </w:rPr>
      </w:pPr>
      <w:r w:rsidRPr="0082507C">
        <w:rPr>
          <w:b/>
          <w:kern w:val="36"/>
          <w:sz w:val="26"/>
          <w:szCs w:val="26"/>
        </w:rPr>
        <w:t>Порядок взыскания задолженности с физических лиц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Под задолженностью по уплате налогов, сборов и страховых взносов понимается отрицательное сальдо ЕНС плательщика. Оно образуется, когда совокупная налоговая обязанность превышает общую сумму денежных средств, учитываемых в качестве единого налогового платежа.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Направление требования является первым этапом при осуществлении налоговыми органами мер взыскания. Документ извещает налогоплательщика о наличии отрицательного сальдо ЕНС и сумме задолженности с указанием налогов, авансовых платежей по налогам, сборов, страховых взносов, пеней, штрафов, процентов на момент направления требования, а также об обязанности уплатить в установленный срок сумму задолженности.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Требование об уплате задолженности может быть передано несколькими способами: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лично под расписку;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по почте заказным письмом;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в электронной форме по телекоммуникационным каналам связи, через сервис ФНС России «Личный кабинет налогоплательщика для физических лиц» или Личный кабинет на едином портале государственных и муниципальных услуг (ЕПГУ).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 xml:space="preserve">Срок исполнения требования составляет 8 рабочих дней </w:t>
      </w:r>
      <w:proofErr w:type="gramStart"/>
      <w:r w:rsidRPr="0082507C">
        <w:rPr>
          <w:kern w:val="36"/>
          <w:sz w:val="26"/>
          <w:szCs w:val="26"/>
        </w:rPr>
        <w:t>с даты получения</w:t>
      </w:r>
      <w:proofErr w:type="gramEnd"/>
      <w:r w:rsidRPr="0082507C">
        <w:rPr>
          <w:kern w:val="36"/>
          <w:sz w:val="26"/>
          <w:szCs w:val="26"/>
        </w:rPr>
        <w:t>, если в нем не указан другой срок. Если требование не будет выполнено в установленный срок, налоговый орган вынесет решение о взыскании задолженности за счет денежных средств, находящихся на банковских счетах плательщика.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lastRenderedPageBreak/>
        <w:t>Размещается такое решение, а также поручение на списание задолженности с расчетного счета в Реестре решений о взыскании задолженности, что приравнивается к получению документов банком для их дальнейшего исполнения.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</w:p>
    <w:p w:rsidR="007860B3" w:rsidRPr="0082507C" w:rsidRDefault="007860B3" w:rsidP="007860B3">
      <w:pPr>
        <w:ind w:firstLine="709"/>
        <w:jc w:val="center"/>
        <w:outlineLvl w:val="0"/>
        <w:rPr>
          <w:b/>
          <w:kern w:val="36"/>
          <w:sz w:val="26"/>
          <w:szCs w:val="26"/>
        </w:rPr>
      </w:pPr>
      <w:r w:rsidRPr="0082507C">
        <w:rPr>
          <w:b/>
          <w:kern w:val="36"/>
          <w:sz w:val="26"/>
          <w:szCs w:val="26"/>
        </w:rPr>
        <w:t>О порядке перехода на патентную систему налогообложения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Налоговые органы напоминают индивидуальным предпринимателям, что для перехода на патентную систему налогообложения необходимо подать заявление о получении патента не позднее, чем за 10 рабочих дней до даты начала применения данного режима. Для перехода на патент с 1 января 2024 года заявление на его получение нужно подать не позднее 15 декабря этого года.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Патент выдается с любого числа месяца, указанного предпринимателем в заявлении, на любое количество дней, но не менее месяца и в пределах календарного года выдачи.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Если налогоплательщик направит заявление на получение патента через «Личный кабинет индивидуального предпринимателя» или по телекоммуникационным каналам связи, то получит его в электронном виде. При этом получать документ в налоговом органе на бумаге не требуется. В то же время, если индивидуальный предприниматель обратится в налоговый орган для получения патента на бумажном носителе, то ему его выдадут.</w:t>
      </w:r>
    </w:p>
    <w:p w:rsidR="007860B3" w:rsidRPr="0082507C" w:rsidRDefault="007860B3" w:rsidP="007860B3">
      <w:pPr>
        <w:pStyle w:val="10"/>
        <w:spacing w:before="0" w:after="0"/>
        <w:ind w:firstLine="709"/>
        <w:jc w:val="both"/>
        <w:rPr>
          <w:bCs/>
          <w:sz w:val="26"/>
          <w:szCs w:val="26"/>
        </w:rPr>
      </w:pPr>
    </w:p>
    <w:p w:rsidR="007860B3" w:rsidRPr="0082507C" w:rsidRDefault="007860B3" w:rsidP="007860B3">
      <w:pPr>
        <w:ind w:firstLine="709"/>
        <w:jc w:val="center"/>
        <w:outlineLvl w:val="0"/>
        <w:rPr>
          <w:b/>
          <w:kern w:val="36"/>
          <w:sz w:val="26"/>
          <w:szCs w:val="26"/>
        </w:rPr>
      </w:pPr>
      <w:r w:rsidRPr="0082507C">
        <w:rPr>
          <w:b/>
          <w:kern w:val="36"/>
          <w:sz w:val="26"/>
          <w:szCs w:val="26"/>
        </w:rPr>
        <w:t>C 1 января 2024 года исключается возможность применения платежных поручений в качестве уведомлений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Начиная с 01.01.2024, налоговые органы прекращают прием уведомлений на основании распоряжений на перевод денежных средств в уплату платежей в бюджетную систему Российской Федерации, направленных плательщиками в банк со статусом «02». Исключение составляют платежные распоряжения с датой платежного документа до 31.12.2023 включительно.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Платежи, оплаченные в 2024 году, будут учитываться как и прежде в составе единого налогового платежа налогоплательщика, а уведомления представляются только по форме, утверждённой приказом ФНС России не позднее 25-го числа месяца, в котором установлен срок уплаты.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Формировать и отправлять Уведомление удобнее по телекоммуникационным каналам связи или через Личный кабинет налогоплательщика. В случае отправки из Личного кабинета индивидуального предпринимателя предусмотрена возможность использования неквалифицированной электронной подписи.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 xml:space="preserve">Памятка о порядке заполнения и предоставления Уведомления об исчисленных суммах размещена на специальной </w:t>
      </w:r>
      <w:proofErr w:type="spellStart"/>
      <w:r w:rsidRPr="0082507C">
        <w:rPr>
          <w:kern w:val="36"/>
          <w:sz w:val="26"/>
          <w:szCs w:val="26"/>
        </w:rPr>
        <w:t>промостранице</w:t>
      </w:r>
      <w:proofErr w:type="spellEnd"/>
      <w:r w:rsidRPr="0082507C">
        <w:rPr>
          <w:kern w:val="36"/>
          <w:sz w:val="26"/>
          <w:szCs w:val="26"/>
        </w:rPr>
        <w:t xml:space="preserve"> «Единый налоговый счет» сайта ФНС России.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</w:p>
    <w:p w:rsidR="007860B3" w:rsidRPr="0082507C" w:rsidRDefault="007860B3" w:rsidP="007860B3">
      <w:pPr>
        <w:ind w:firstLine="709"/>
        <w:jc w:val="center"/>
        <w:outlineLvl w:val="0"/>
        <w:rPr>
          <w:b/>
          <w:kern w:val="36"/>
          <w:sz w:val="26"/>
          <w:szCs w:val="26"/>
        </w:rPr>
      </w:pPr>
      <w:r w:rsidRPr="0082507C">
        <w:rPr>
          <w:b/>
          <w:kern w:val="36"/>
          <w:sz w:val="26"/>
          <w:szCs w:val="26"/>
        </w:rPr>
        <w:t>Утвержден размер фиксированных страховых взносов на 2024 год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Утвержден размер страховых взносов на обязательное пенсионное и медицинское страхование в совокупном фиксированном размере на 2024 год.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Так, если за 2023 год фиксированный размер составлял 45 842 рублей, то за 2024 год он будет 49 500 рублей. Максимальный размер взносов также увеличен и составит 277 571 рублей.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Уплата фиксированных взносов не зависит от того, ведет ли индивидуальный предприниматель деятельность, какой доход он получает и есть ли у него работники.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lastRenderedPageBreak/>
        <w:t>Напоминаем, с 2023 года фиксированный взнос перечисляется единым платежом без разделения по видам страхования.</w:t>
      </w:r>
    </w:p>
    <w:p w:rsidR="007860B3" w:rsidRPr="0082507C" w:rsidRDefault="007860B3" w:rsidP="007860B3">
      <w:pPr>
        <w:ind w:firstLine="709"/>
        <w:jc w:val="both"/>
        <w:outlineLvl w:val="0"/>
        <w:rPr>
          <w:b/>
          <w:kern w:val="36"/>
          <w:sz w:val="26"/>
          <w:szCs w:val="26"/>
        </w:rPr>
      </w:pPr>
    </w:p>
    <w:p w:rsidR="007860B3" w:rsidRDefault="007860B3" w:rsidP="007860B3">
      <w:pPr>
        <w:ind w:firstLine="709"/>
        <w:jc w:val="center"/>
        <w:outlineLvl w:val="0"/>
        <w:rPr>
          <w:b/>
          <w:kern w:val="36"/>
          <w:sz w:val="26"/>
          <w:szCs w:val="26"/>
        </w:rPr>
      </w:pPr>
      <w:r w:rsidRPr="0082507C">
        <w:rPr>
          <w:b/>
          <w:kern w:val="36"/>
          <w:sz w:val="26"/>
          <w:szCs w:val="26"/>
        </w:rPr>
        <w:t xml:space="preserve">Получить свидетельство о постановке на учет и узнать свой ИНН </w:t>
      </w:r>
    </w:p>
    <w:p w:rsidR="007860B3" w:rsidRPr="0082507C" w:rsidRDefault="007860B3" w:rsidP="007860B3">
      <w:pPr>
        <w:ind w:firstLine="709"/>
        <w:jc w:val="center"/>
        <w:outlineLvl w:val="0"/>
        <w:rPr>
          <w:b/>
          <w:kern w:val="36"/>
          <w:sz w:val="26"/>
          <w:szCs w:val="26"/>
        </w:rPr>
      </w:pPr>
      <w:r w:rsidRPr="0082507C">
        <w:rPr>
          <w:b/>
          <w:kern w:val="36"/>
          <w:sz w:val="26"/>
          <w:szCs w:val="26"/>
        </w:rPr>
        <w:t>можно онлайн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 xml:space="preserve">Идентификационный номер налогоплательщика (ИНН) - это персональный номер гражданина (в том числе иностранного гражданина, лица без гражданства) в налоговых органах РФ. Он нужен для учета сведений о налогооблагаемых доходах конкретного гражданина и уплачиваемых им налогов. 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ИНН физического лица представляет собой 12-значный цифровой код, включающий в себя код налогового органа, присвоившего ИНН, порядковый номер записи о физическом лице в ЕГРН, контрольное число.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ИНН можно получить: лично (через представителя) в налоговом органе или в МФЦ при подаче заявления  по форме № 2-2-Учет; в электронной форме с использованием электронных сервисов на сайте ФНС России, а также Единого портала государственных услуг.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На сайте ФНС России функционирует сервис «Сведения об ИНН физического лица», посредством которого можно быстро узнать собственный ИНН и сформировать электронную выписку из Единого государственного реестра налогоплательщиков (ЕГРН).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Получить электронное свидетельство о постановке на учет физического лица с отражением ИНН, подписанное усиленной квалифицированной электронной подписью, можно через «Личный кабинет налогоплательщика для физических лиц».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Для этого необходимо направить заявление о постановке физического лица на учет в налоговом органе. Далее в разделе «Профиль»/«Персональные данные» появится сформированное свидетельство ИНН, которое можно скачать неограниченное количество раз.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Электронное свидетельство имеет такую же юридическую силу, как и бумажная копия, подписанная должностным лицом налогового органа и заверенная печатью.</w:t>
      </w:r>
    </w:p>
    <w:p w:rsidR="007860B3" w:rsidRPr="0082507C" w:rsidRDefault="007860B3" w:rsidP="007860B3">
      <w:pPr>
        <w:ind w:firstLine="709"/>
        <w:jc w:val="both"/>
        <w:outlineLvl w:val="0"/>
        <w:rPr>
          <w:b/>
          <w:kern w:val="36"/>
          <w:sz w:val="26"/>
          <w:szCs w:val="26"/>
        </w:rPr>
      </w:pPr>
    </w:p>
    <w:p w:rsidR="007860B3" w:rsidRPr="0082507C" w:rsidRDefault="007860B3" w:rsidP="007860B3">
      <w:pPr>
        <w:ind w:firstLine="709"/>
        <w:jc w:val="center"/>
        <w:outlineLvl w:val="0"/>
        <w:rPr>
          <w:b/>
          <w:kern w:val="36"/>
          <w:sz w:val="26"/>
          <w:szCs w:val="26"/>
        </w:rPr>
      </w:pPr>
      <w:r w:rsidRPr="0082507C">
        <w:rPr>
          <w:b/>
          <w:kern w:val="36"/>
          <w:sz w:val="26"/>
          <w:szCs w:val="26"/>
        </w:rPr>
        <w:t>Изменились правила представления отчетов по зарубежным счетам резидентами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 xml:space="preserve">Дополнен состав сведений, которые </w:t>
      </w:r>
      <w:proofErr w:type="gramStart"/>
      <w:r w:rsidRPr="0082507C">
        <w:rPr>
          <w:kern w:val="36"/>
          <w:sz w:val="26"/>
          <w:szCs w:val="26"/>
        </w:rPr>
        <w:t>резиденты-юридические</w:t>
      </w:r>
      <w:proofErr w:type="gramEnd"/>
      <w:r w:rsidRPr="0082507C">
        <w:rPr>
          <w:kern w:val="36"/>
          <w:sz w:val="26"/>
          <w:szCs w:val="26"/>
        </w:rPr>
        <w:t xml:space="preserve"> лица и индивидуальные предприниматели должны указывать при совершении операций по своим зарубежным счетам в рамках обязательств по внешнеторговым договорам.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Так, в их состав теперь входят уникальные номера контрактов, присвоенные уполномоченными банками, общая сумма всех денежных средств, зачисленных и (или) списанных за отчетный квартал в рамках такого договора, а также форма их зачисления - наличная или безналичная.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Кроме того, при отражении операций и остатков средств на зарубежных счетах суммы следует указывать в единицах соответствующих валют. Данная корректировка распространяется не только на компании и предпринимателей, но и на физических лиц.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Указанные правила вступили в силу с 21.11.2023 и применяются при сдаче отчетности по зарубежным счетам для юридических лиц и индивидуальных предпринимателей за 4 квартал 2023 года, то есть до 31 января 2024 года, а для физических лиц – за 2023 год, то есть до 1 июня 2024 года.</w:t>
      </w:r>
    </w:p>
    <w:p w:rsidR="007860B3" w:rsidRPr="0082507C" w:rsidRDefault="007860B3" w:rsidP="007860B3">
      <w:pPr>
        <w:ind w:firstLine="709"/>
        <w:jc w:val="both"/>
        <w:outlineLvl w:val="0"/>
        <w:rPr>
          <w:b/>
          <w:kern w:val="36"/>
          <w:sz w:val="26"/>
          <w:szCs w:val="26"/>
        </w:rPr>
      </w:pPr>
    </w:p>
    <w:p w:rsidR="007860B3" w:rsidRPr="0082507C" w:rsidRDefault="007860B3" w:rsidP="007860B3">
      <w:pPr>
        <w:ind w:firstLine="709"/>
        <w:jc w:val="center"/>
        <w:outlineLvl w:val="0"/>
        <w:rPr>
          <w:b/>
          <w:kern w:val="36"/>
          <w:sz w:val="26"/>
          <w:szCs w:val="26"/>
        </w:rPr>
      </w:pPr>
      <w:r w:rsidRPr="0082507C">
        <w:rPr>
          <w:b/>
          <w:kern w:val="36"/>
          <w:sz w:val="26"/>
          <w:szCs w:val="26"/>
        </w:rPr>
        <w:t>В личных кабинетах ЮЛ и ИП появился раздел с доверенностями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Раздел «Доверенности» появился в сервисах «Личный кабинет налогоплательщика ЮЛ» и «Личный кабинет налогоплательщика ИП».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В этом разделе будут размещены доверенности для взаимодействия с налоговыми органами, где пользователь является доверителем либо доверенным лицом, с разделением на соответствующие вкладки «Доверитель» и «Представитель» с удобной фильтрацией. Визуализируется карточка доверенности с детализацией данных и актуальным статусом по ней.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В перечне будут визуализироваться бумажные доверенности, поданные непосредственно в налоговом органе или направленные по почте, и электронные, созданные по утвержденному Федеральной налоговой службой формату и поданные через оператора ЭДО. Также в разделе будут размещены машиночитаемые доверенности, поданные через ЦПРР.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При необходимости пользователь личного кабинета может отозвать свою электронную доверенность. Для отмены бумажных доверенностей необходимо обращаться лично в налоговый орган.</w:t>
      </w:r>
    </w:p>
    <w:p w:rsidR="007860B3" w:rsidRPr="0082507C" w:rsidRDefault="007860B3" w:rsidP="007860B3">
      <w:pPr>
        <w:ind w:firstLine="709"/>
        <w:jc w:val="both"/>
        <w:outlineLvl w:val="0"/>
        <w:rPr>
          <w:b/>
          <w:kern w:val="36"/>
          <w:sz w:val="26"/>
          <w:szCs w:val="26"/>
        </w:rPr>
      </w:pPr>
    </w:p>
    <w:p w:rsidR="007860B3" w:rsidRPr="0082507C" w:rsidRDefault="007860B3" w:rsidP="007860B3">
      <w:pPr>
        <w:ind w:firstLine="709"/>
        <w:jc w:val="center"/>
        <w:outlineLvl w:val="0"/>
        <w:rPr>
          <w:b/>
          <w:kern w:val="36"/>
          <w:sz w:val="26"/>
          <w:szCs w:val="26"/>
        </w:rPr>
      </w:pPr>
      <w:r w:rsidRPr="0082507C">
        <w:rPr>
          <w:b/>
          <w:kern w:val="36"/>
          <w:sz w:val="26"/>
          <w:szCs w:val="26"/>
        </w:rPr>
        <w:t>Применение обязательного реквизита в кассовом чеке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Налоговые органы напоминают, что тэг 2108 является обязательным в предмете расчета кассового чека.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С 1 февраля 2021 года данный реквизит (тег 2108) должен быть в составе кассового чека у всех пользователей ККТ, применяющими формат фискальных данных версии 1.2, в отношении всех видов товаров: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не подлежащих обязательной маркировке;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штучных товаров, подлежащих обязательной маркировке;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дробных товаров, подлежащих обязательной маркировке.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Эта норма утверждена приказом ФНС России.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Тег – это атрибут, указывающий содержание специфической части заголовка фискального документа (ФД) или реквизита ФД в электронной форме, позволяющий идентифицировать ФД или реквизит ФД в электронной форме по значению этого атрибута.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Реквизит «мера количества предмета расчета» (тег 2108) должен принимать значения, указанные в таблице 114 приложения № 2 к приказу № ЕД-7-20/662@.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Чеки, в которых отсутствует реквизит «Мера количества предмета расчета» будут определяться как «чеки с ошибками».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 xml:space="preserve">Для исправления ошибок рекомендуется выполнить обновление программного обеспечения (прошивки) кассы. Это можно сделать через производителей контрольно-кассовой техники либо самостоятельно. Кроме того, если в личном кабинете у оператора фискальных данных содержится информация о том, что чеки не приняты Федеральной налоговой службой, по таким чекам необходимо сформировать чеки коррекции. </w:t>
      </w:r>
    </w:p>
    <w:p w:rsidR="007860B3" w:rsidRPr="0082507C" w:rsidRDefault="007860B3" w:rsidP="007860B3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</w:p>
    <w:p w:rsidR="007860B3" w:rsidRPr="0082507C" w:rsidRDefault="007860B3" w:rsidP="007860B3">
      <w:pPr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82507C">
        <w:rPr>
          <w:b/>
          <w:sz w:val="26"/>
          <w:szCs w:val="26"/>
        </w:rPr>
        <w:t>Уведомление собственника и руководителя бизнеса о регистрации</w:t>
      </w:r>
    </w:p>
    <w:p w:rsidR="007860B3" w:rsidRPr="0082507C" w:rsidRDefault="007860B3" w:rsidP="007860B3">
      <w:pPr>
        <w:pStyle w:val="a3"/>
        <w:ind w:firstLine="709"/>
        <w:jc w:val="both"/>
        <w:rPr>
          <w:sz w:val="26"/>
          <w:szCs w:val="26"/>
        </w:rPr>
      </w:pPr>
      <w:r w:rsidRPr="0082507C">
        <w:rPr>
          <w:sz w:val="26"/>
          <w:szCs w:val="26"/>
        </w:rPr>
        <w:t xml:space="preserve">ФНС России реализована передача в «Личный кабинет налогоплательщика для физических лиц» и «Личный кабинет налогоплательщика индивидуального предпринимателя» информации о статусе документов, поступивших при </w:t>
      </w:r>
      <w:r w:rsidRPr="0082507C">
        <w:rPr>
          <w:sz w:val="26"/>
          <w:szCs w:val="26"/>
        </w:rPr>
        <w:lastRenderedPageBreak/>
        <w:t>государственной регистрации юридических лиц, физических лиц в качестве индивидуальных предпринимателей и крестьянских (фермерских) хозяйств.</w:t>
      </w:r>
    </w:p>
    <w:p w:rsidR="007860B3" w:rsidRPr="0082507C" w:rsidRDefault="007860B3" w:rsidP="007860B3">
      <w:pPr>
        <w:pStyle w:val="a3"/>
        <w:ind w:firstLine="709"/>
        <w:jc w:val="both"/>
        <w:rPr>
          <w:sz w:val="26"/>
          <w:szCs w:val="26"/>
        </w:rPr>
      </w:pPr>
      <w:r w:rsidRPr="0082507C">
        <w:rPr>
          <w:sz w:val="26"/>
          <w:szCs w:val="26"/>
        </w:rPr>
        <w:t>Информация о статусе обработки документов (уведомление) направляется в личные кабинеты ФЛ/ИП:</w:t>
      </w:r>
    </w:p>
    <w:p w:rsidR="007860B3" w:rsidRPr="0082507C" w:rsidRDefault="007860B3" w:rsidP="007860B3">
      <w:pPr>
        <w:pStyle w:val="a3"/>
        <w:ind w:firstLine="709"/>
        <w:jc w:val="both"/>
        <w:rPr>
          <w:sz w:val="26"/>
          <w:szCs w:val="26"/>
        </w:rPr>
      </w:pPr>
      <w:r w:rsidRPr="0082507C">
        <w:rPr>
          <w:sz w:val="26"/>
          <w:szCs w:val="26"/>
        </w:rPr>
        <w:t>о государственной регистрации юридических лиц, индивидуальных предпринимателей, крестьянских (фермерских) хозяйств и внесение изменений в ЕГРЮЛ/ЕГРИП на основании документов, поступивших от заявителей - физическим лицам (собственникам и  руководителям ЮЛ)</w:t>
      </w:r>
    </w:p>
    <w:p w:rsidR="007860B3" w:rsidRPr="0082507C" w:rsidRDefault="007860B3" w:rsidP="007860B3">
      <w:pPr>
        <w:pStyle w:val="a3"/>
        <w:ind w:firstLine="709"/>
        <w:jc w:val="both"/>
        <w:rPr>
          <w:sz w:val="26"/>
          <w:szCs w:val="26"/>
        </w:rPr>
      </w:pPr>
      <w:r w:rsidRPr="0082507C">
        <w:rPr>
          <w:sz w:val="26"/>
          <w:szCs w:val="26"/>
        </w:rPr>
        <w:t xml:space="preserve">о принятом </w:t>
      </w:r>
      <w:proofErr w:type="gramStart"/>
      <w:r w:rsidRPr="0082507C">
        <w:rPr>
          <w:sz w:val="26"/>
          <w:szCs w:val="26"/>
        </w:rPr>
        <w:t>решении</w:t>
      </w:r>
      <w:proofErr w:type="gramEnd"/>
      <w:r w:rsidRPr="0082507C">
        <w:rPr>
          <w:sz w:val="26"/>
          <w:szCs w:val="26"/>
        </w:rPr>
        <w:t xml:space="preserve"> о предстоящем исключении ЮЛ/ИП из ЕГРЮЛ/ЕГРИП - физическим лицам (собственникам и  руководителям ЮЛ) и индивидуальному предпринимателю.</w:t>
      </w:r>
    </w:p>
    <w:p w:rsidR="007860B3" w:rsidRPr="0082507C" w:rsidRDefault="007860B3" w:rsidP="007860B3">
      <w:pPr>
        <w:ind w:firstLine="709"/>
        <w:jc w:val="both"/>
        <w:outlineLvl w:val="0"/>
        <w:rPr>
          <w:b/>
          <w:kern w:val="36"/>
          <w:sz w:val="26"/>
          <w:szCs w:val="26"/>
          <w:highlight w:val="yellow"/>
        </w:rPr>
      </w:pPr>
    </w:p>
    <w:p w:rsidR="007860B3" w:rsidRPr="0082507C" w:rsidRDefault="007860B3" w:rsidP="007860B3">
      <w:pPr>
        <w:ind w:firstLine="709"/>
        <w:jc w:val="center"/>
        <w:outlineLvl w:val="0"/>
        <w:rPr>
          <w:b/>
          <w:sz w:val="26"/>
          <w:szCs w:val="26"/>
        </w:rPr>
      </w:pPr>
      <w:r w:rsidRPr="0082507C">
        <w:rPr>
          <w:b/>
          <w:sz w:val="26"/>
          <w:szCs w:val="26"/>
        </w:rPr>
        <w:t>Получить электронную подпись можно бесплатно в Удостоверяющем центре ФНС России</w:t>
      </w:r>
    </w:p>
    <w:p w:rsidR="007860B3" w:rsidRPr="0082507C" w:rsidRDefault="007860B3" w:rsidP="007860B3">
      <w:pPr>
        <w:tabs>
          <w:tab w:val="left" w:pos="0"/>
          <w:tab w:val="left" w:pos="851"/>
          <w:tab w:val="left" w:pos="8280"/>
          <w:tab w:val="left" w:pos="8670"/>
          <w:tab w:val="right" w:pos="9360"/>
        </w:tabs>
        <w:ind w:firstLine="709"/>
        <w:jc w:val="both"/>
        <w:rPr>
          <w:spacing w:val="-2"/>
          <w:sz w:val="26"/>
          <w:szCs w:val="26"/>
        </w:rPr>
      </w:pPr>
      <w:r w:rsidRPr="0082507C">
        <w:rPr>
          <w:spacing w:val="-2"/>
          <w:sz w:val="26"/>
          <w:szCs w:val="26"/>
        </w:rPr>
        <w:t>С начала 2022 года выдача бесплатной квалифицированной электронной подписи для юридических лиц, индивидуальных предпринимателей, необходимой для участия в электронном документообороте, осуществляется только в Удостоверяющем центре ФНС России и у его доверенных лиц.</w:t>
      </w:r>
    </w:p>
    <w:p w:rsidR="007860B3" w:rsidRPr="0082507C" w:rsidRDefault="007860B3" w:rsidP="007860B3">
      <w:pPr>
        <w:tabs>
          <w:tab w:val="left" w:pos="0"/>
          <w:tab w:val="left" w:pos="851"/>
          <w:tab w:val="left" w:pos="8280"/>
          <w:tab w:val="left" w:pos="8670"/>
          <w:tab w:val="right" w:pos="9360"/>
        </w:tabs>
        <w:ind w:firstLine="709"/>
        <w:jc w:val="both"/>
        <w:rPr>
          <w:spacing w:val="-2"/>
          <w:sz w:val="26"/>
          <w:szCs w:val="26"/>
        </w:rPr>
      </w:pPr>
      <w:r w:rsidRPr="0082507C">
        <w:rPr>
          <w:spacing w:val="-2"/>
          <w:sz w:val="26"/>
          <w:szCs w:val="26"/>
        </w:rPr>
        <w:t>Получить электронную подпись в Удостоверяющем центре ФНС России могут руководители филиалов/представительств иностранных организаций, индивидуальные предприниматели, руководители юридических лиц, за исключением финансовых и бюджетных организаций. Выдача электронной подписи осуществляется в экстерриториальном порядке – получить ее можно в любой точке выдачи, адреса которых указаны на официальном сайте ФНС России.</w:t>
      </w:r>
    </w:p>
    <w:p w:rsidR="007860B3" w:rsidRPr="0082507C" w:rsidRDefault="007860B3" w:rsidP="007860B3">
      <w:pPr>
        <w:ind w:firstLine="709"/>
        <w:jc w:val="both"/>
        <w:outlineLvl w:val="0"/>
        <w:rPr>
          <w:sz w:val="26"/>
          <w:szCs w:val="26"/>
        </w:rPr>
      </w:pPr>
      <w:r w:rsidRPr="0082507C">
        <w:rPr>
          <w:sz w:val="26"/>
          <w:szCs w:val="26"/>
        </w:rPr>
        <w:t xml:space="preserve">Подать заявление на выдачу электронной подписи можно при личном обращении или в случае планового </w:t>
      </w:r>
      <w:proofErr w:type="spellStart"/>
      <w:r w:rsidRPr="0082507C">
        <w:rPr>
          <w:sz w:val="26"/>
          <w:szCs w:val="26"/>
        </w:rPr>
        <w:t>перевыпуска</w:t>
      </w:r>
      <w:proofErr w:type="spellEnd"/>
      <w:r w:rsidRPr="0082507C">
        <w:rPr>
          <w:sz w:val="26"/>
          <w:szCs w:val="26"/>
        </w:rPr>
        <w:t xml:space="preserve"> направить с помощью электронных сервисов ФНС России «Личный кабинет налогоплательщика».</w:t>
      </w:r>
    </w:p>
    <w:p w:rsidR="007860B3" w:rsidRPr="0082507C" w:rsidRDefault="007860B3" w:rsidP="007860B3">
      <w:pPr>
        <w:tabs>
          <w:tab w:val="left" w:pos="851"/>
        </w:tabs>
        <w:ind w:firstLine="709"/>
        <w:jc w:val="both"/>
        <w:outlineLvl w:val="0"/>
        <w:rPr>
          <w:sz w:val="26"/>
          <w:szCs w:val="26"/>
        </w:rPr>
      </w:pPr>
      <w:r w:rsidRPr="0082507C">
        <w:rPr>
          <w:sz w:val="26"/>
          <w:szCs w:val="26"/>
        </w:rPr>
        <w:t>Обращаем внимание на ограничения, которые действуют при дистанционном продлении электронной подписи:</w:t>
      </w:r>
    </w:p>
    <w:p w:rsidR="007860B3" w:rsidRPr="0082507C" w:rsidRDefault="007860B3" w:rsidP="007860B3">
      <w:pPr>
        <w:tabs>
          <w:tab w:val="left" w:pos="851"/>
        </w:tabs>
        <w:ind w:firstLine="709"/>
        <w:jc w:val="both"/>
        <w:outlineLvl w:val="0"/>
        <w:rPr>
          <w:sz w:val="26"/>
          <w:szCs w:val="26"/>
        </w:rPr>
      </w:pPr>
      <w:r w:rsidRPr="0082507C">
        <w:rPr>
          <w:sz w:val="26"/>
          <w:szCs w:val="26"/>
        </w:rPr>
        <w:t xml:space="preserve">новый </w:t>
      </w:r>
      <w:proofErr w:type="spellStart"/>
      <w:r w:rsidRPr="0082507C">
        <w:rPr>
          <w:sz w:val="26"/>
          <w:szCs w:val="26"/>
        </w:rPr>
        <w:t>перевыпущенный</w:t>
      </w:r>
      <w:proofErr w:type="spellEnd"/>
      <w:r w:rsidRPr="0082507C">
        <w:rPr>
          <w:sz w:val="26"/>
          <w:szCs w:val="26"/>
        </w:rPr>
        <w:t xml:space="preserve"> (продленный) сертификат можно записать только на тот носитель, на который был записан сертификат УЦ ФНС России изначально. При дистанционном продлении нет возможности записать сертификат на другой носитель;</w:t>
      </w:r>
    </w:p>
    <w:p w:rsidR="007860B3" w:rsidRPr="0082507C" w:rsidRDefault="007860B3" w:rsidP="007860B3">
      <w:pPr>
        <w:tabs>
          <w:tab w:val="left" w:pos="851"/>
        </w:tabs>
        <w:ind w:firstLine="709"/>
        <w:jc w:val="both"/>
        <w:outlineLvl w:val="0"/>
        <w:rPr>
          <w:sz w:val="26"/>
          <w:szCs w:val="26"/>
        </w:rPr>
      </w:pPr>
      <w:r w:rsidRPr="0082507C">
        <w:rPr>
          <w:sz w:val="26"/>
          <w:szCs w:val="26"/>
        </w:rPr>
        <w:t xml:space="preserve">для </w:t>
      </w:r>
      <w:proofErr w:type="spellStart"/>
      <w:r w:rsidRPr="0082507C">
        <w:rPr>
          <w:sz w:val="26"/>
          <w:szCs w:val="26"/>
        </w:rPr>
        <w:t>перевыпуска</w:t>
      </w:r>
      <w:proofErr w:type="spellEnd"/>
      <w:r w:rsidRPr="0082507C">
        <w:rPr>
          <w:sz w:val="26"/>
          <w:szCs w:val="26"/>
        </w:rPr>
        <w:t xml:space="preserve"> (продления) сертификата УЦ ФНС России необходимо войти в «Личный кабинет налогоплательщика» именно по сертификату, ранее полученному в УЦ ФНС России (или у доверенного лица УЦ ФНС России);</w:t>
      </w:r>
    </w:p>
    <w:p w:rsidR="007860B3" w:rsidRPr="0082507C" w:rsidRDefault="007860B3" w:rsidP="007860B3">
      <w:pPr>
        <w:tabs>
          <w:tab w:val="left" w:pos="851"/>
        </w:tabs>
        <w:ind w:firstLine="709"/>
        <w:jc w:val="both"/>
        <w:outlineLvl w:val="0"/>
        <w:rPr>
          <w:sz w:val="26"/>
          <w:szCs w:val="26"/>
        </w:rPr>
      </w:pPr>
      <w:r w:rsidRPr="0082507C">
        <w:rPr>
          <w:sz w:val="26"/>
          <w:szCs w:val="26"/>
        </w:rPr>
        <w:t>если с момента получения сертификата произошли изменения данных (изменились паспортные данные, фамилия, и пр.), то дистанционное продление может быть недоступно. На первом шаге оформления заявления необходимо внимательно проверить данные и при обнаружении неточностей необходимо обратиться в налоговый орган для внесения изменений.</w:t>
      </w:r>
    </w:p>
    <w:p w:rsidR="007860B3" w:rsidRPr="0082507C" w:rsidRDefault="007860B3" w:rsidP="007860B3">
      <w:pPr>
        <w:tabs>
          <w:tab w:val="left" w:pos="851"/>
        </w:tabs>
        <w:ind w:firstLine="709"/>
        <w:jc w:val="both"/>
        <w:outlineLvl w:val="0"/>
        <w:rPr>
          <w:sz w:val="26"/>
          <w:szCs w:val="26"/>
        </w:rPr>
      </w:pPr>
      <w:r w:rsidRPr="0082507C">
        <w:rPr>
          <w:sz w:val="26"/>
          <w:szCs w:val="26"/>
        </w:rPr>
        <w:t>С использованием электронной подписи можно не только сдавать налоговую отчетность, но и отправлять документы в государственные органы в электронном виде, принимать госзаказы, работать с Единой государственной автоматизированной информационной системой (ЕГАИС), оформлять сделки и многое другое. Это значительно упрощает взаимодействие бизнеса с партнерами и контролирующими органами.</w:t>
      </w:r>
    </w:p>
    <w:p w:rsidR="007860B3" w:rsidRPr="0082507C" w:rsidRDefault="007860B3" w:rsidP="007860B3">
      <w:pPr>
        <w:ind w:firstLine="567"/>
        <w:jc w:val="center"/>
        <w:outlineLvl w:val="0"/>
        <w:rPr>
          <w:b/>
          <w:kern w:val="36"/>
          <w:sz w:val="26"/>
          <w:szCs w:val="26"/>
          <w:highlight w:val="yellow"/>
        </w:rPr>
      </w:pPr>
    </w:p>
    <w:p w:rsidR="007860B3" w:rsidRPr="0082507C" w:rsidRDefault="007860B3" w:rsidP="007860B3">
      <w:pPr>
        <w:ind w:firstLine="709"/>
        <w:jc w:val="center"/>
        <w:outlineLvl w:val="0"/>
        <w:rPr>
          <w:b/>
          <w:kern w:val="36"/>
          <w:sz w:val="26"/>
          <w:szCs w:val="26"/>
        </w:rPr>
      </w:pPr>
      <w:r w:rsidRPr="0082507C">
        <w:rPr>
          <w:b/>
          <w:kern w:val="36"/>
          <w:sz w:val="26"/>
          <w:szCs w:val="26"/>
        </w:rPr>
        <w:t>Отследить процесс рассмотрения жалоб поможет специальный сервис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lastRenderedPageBreak/>
        <w:t>В целях повышения качества обслуживания налогоплательщиков на сайте ФНС России функционирует сервис «Узнать о жалобе».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proofErr w:type="gramStart"/>
      <w:r w:rsidRPr="0082507C">
        <w:rPr>
          <w:kern w:val="36"/>
          <w:sz w:val="26"/>
          <w:szCs w:val="26"/>
        </w:rPr>
        <w:t>Сервис позволяет организациям и физическим лицам оперативно в режиме онлайн получать информацию о ходе и результатах рассмотрения жалоб, заявлений, предложений, поступивших не только в центральный аппарат Федеральной налоговой службы, но и в управления ФНС России по субъектам РФ, с помощью сервиса можно также получить информацию о том, в какой государственный орган перенаправлено обращение и реквизиты письма.</w:t>
      </w:r>
      <w:proofErr w:type="gramEnd"/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Чтобы найти необходимую информацию в базе сервиса «Узнать о жалобе» пользователю достаточно указать свой статус (физическое или юридическое лицо) и заполнить одно из полей: «Наименование организации» («Фамилия», «Имя» для физического лица), «ИНН» или «Входящий номер жалобы».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Информация по каждому обращению обновляется ежедневно и хранится в течение года.</w:t>
      </w:r>
    </w:p>
    <w:p w:rsidR="007860B3" w:rsidRPr="0082507C" w:rsidRDefault="007860B3" w:rsidP="007860B3">
      <w:pPr>
        <w:ind w:firstLine="709"/>
        <w:jc w:val="both"/>
        <w:outlineLvl w:val="0"/>
        <w:rPr>
          <w:kern w:val="36"/>
          <w:sz w:val="26"/>
          <w:szCs w:val="26"/>
        </w:rPr>
      </w:pPr>
      <w:r w:rsidRPr="0082507C">
        <w:rPr>
          <w:kern w:val="36"/>
          <w:sz w:val="26"/>
          <w:szCs w:val="26"/>
        </w:rPr>
        <w:t>Заявитель также может подписаться на обновления статуса жалобы в сервисе «Узнать о жалобе», указав адрес своей электронной почты. На него будут поступать уведомления об изменении статуса жалобы со ссылкой для перехода на сервис для более подробного ознакомления.</w:t>
      </w:r>
    </w:p>
    <w:p w:rsidR="00DD6DE0" w:rsidRPr="00C23D63" w:rsidRDefault="007860B3" w:rsidP="000F72B5">
      <w:pPr>
        <w:tabs>
          <w:tab w:val="left" w:pos="851"/>
        </w:tabs>
        <w:ind w:firstLine="567"/>
        <w:jc w:val="both"/>
        <w:rPr>
          <w:sz w:val="20"/>
          <w:lang w:val="en-US"/>
        </w:rPr>
      </w:pPr>
      <w:r w:rsidRPr="0082507C">
        <w:rPr>
          <w:kern w:val="36"/>
          <w:sz w:val="26"/>
          <w:szCs w:val="26"/>
        </w:rPr>
        <w:t>Такие уведомления будут направляться заявителю при продлении срока рассмотрения обращения и принятии (направлении) решения (ответа) по нему. Оповещение будет направлено и при перенаправлении жалобы в другой орган, в чью компетенцию входит ее рассмотрение.</w:t>
      </w:r>
      <w:r w:rsidRPr="0082507C">
        <w:rPr>
          <w:kern w:val="36"/>
          <w:sz w:val="26"/>
          <w:szCs w:val="26"/>
        </w:rPr>
        <w:cr/>
      </w:r>
      <w:bookmarkStart w:id="0" w:name="_GoBack"/>
      <w:bookmarkEnd w:id="0"/>
    </w:p>
    <w:sectPr w:rsidR="00DD6DE0" w:rsidRPr="00C23D63" w:rsidSect="00C23D63">
      <w:headerReference w:type="default" r:id="rId9"/>
      <w:pgSz w:w="11906" w:h="16838"/>
      <w:pgMar w:top="1134" w:right="567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76B8" w:rsidRDefault="004D76B8" w:rsidP="00C23D63">
      <w:r>
        <w:separator/>
      </w:r>
    </w:p>
  </w:endnote>
  <w:endnote w:type="continuationSeparator" w:id="0">
    <w:p w:rsidR="004D76B8" w:rsidRDefault="004D76B8" w:rsidP="00C2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76B8" w:rsidRDefault="004D76B8" w:rsidP="00C23D63">
      <w:r>
        <w:separator/>
      </w:r>
    </w:p>
  </w:footnote>
  <w:footnote w:type="continuationSeparator" w:id="0">
    <w:p w:rsidR="004D76B8" w:rsidRDefault="004D76B8" w:rsidP="00C23D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630973"/>
      <w:docPartObj>
        <w:docPartGallery w:val="Page Numbers (Top of Page)"/>
        <w:docPartUnique/>
      </w:docPartObj>
    </w:sdtPr>
    <w:sdtEndPr/>
    <w:sdtContent>
      <w:p w:rsidR="00F74BEB" w:rsidRDefault="00F74BE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72B5">
          <w:rPr>
            <w:noProof/>
          </w:rPr>
          <w:t>6</w:t>
        </w:r>
        <w:r>
          <w:fldChar w:fldCharType="end"/>
        </w:r>
      </w:p>
    </w:sdtContent>
  </w:sdt>
  <w:p w:rsidR="00F74BEB" w:rsidRDefault="00F74BE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C5ABF"/>
    <w:multiLevelType w:val="multilevel"/>
    <w:tmpl w:val="5A780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231C4"/>
    <w:multiLevelType w:val="multilevel"/>
    <w:tmpl w:val="DDA45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7216B"/>
    <w:multiLevelType w:val="multilevel"/>
    <w:tmpl w:val="9BB26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B57D31"/>
    <w:multiLevelType w:val="multilevel"/>
    <w:tmpl w:val="2E06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9E47C3"/>
    <w:multiLevelType w:val="multilevel"/>
    <w:tmpl w:val="6A60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87B04F5"/>
    <w:multiLevelType w:val="multilevel"/>
    <w:tmpl w:val="C2FE1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847219"/>
    <w:multiLevelType w:val="multilevel"/>
    <w:tmpl w:val="9CEA3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AB48EF"/>
    <w:multiLevelType w:val="multilevel"/>
    <w:tmpl w:val="B686D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2B26C8"/>
    <w:multiLevelType w:val="multilevel"/>
    <w:tmpl w:val="1726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8"/>
  </w:num>
  <w:num w:numId="11">
    <w:abstractNumId w:val="1"/>
  </w:num>
  <w:num w:numId="12">
    <w:abstractNumId w:val="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E0"/>
    <w:rsid w:val="00095813"/>
    <w:rsid w:val="000F72B5"/>
    <w:rsid w:val="001013C5"/>
    <w:rsid w:val="001078B6"/>
    <w:rsid w:val="00117A0A"/>
    <w:rsid w:val="001F0B45"/>
    <w:rsid w:val="00295ED0"/>
    <w:rsid w:val="002A553F"/>
    <w:rsid w:val="002F1B59"/>
    <w:rsid w:val="003101E3"/>
    <w:rsid w:val="00314616"/>
    <w:rsid w:val="00327646"/>
    <w:rsid w:val="00335FA2"/>
    <w:rsid w:val="00363E6D"/>
    <w:rsid w:val="003B46A8"/>
    <w:rsid w:val="003E1109"/>
    <w:rsid w:val="003E3150"/>
    <w:rsid w:val="00453A28"/>
    <w:rsid w:val="00455335"/>
    <w:rsid w:val="00471268"/>
    <w:rsid w:val="0047501B"/>
    <w:rsid w:val="00477E5B"/>
    <w:rsid w:val="00483BD4"/>
    <w:rsid w:val="0048721F"/>
    <w:rsid w:val="004A633C"/>
    <w:rsid w:val="004D76B8"/>
    <w:rsid w:val="004F2D16"/>
    <w:rsid w:val="004F34A5"/>
    <w:rsid w:val="00595B36"/>
    <w:rsid w:val="005C6380"/>
    <w:rsid w:val="00632578"/>
    <w:rsid w:val="006339AB"/>
    <w:rsid w:val="0064093B"/>
    <w:rsid w:val="00652879"/>
    <w:rsid w:val="006C4128"/>
    <w:rsid w:val="00723F2A"/>
    <w:rsid w:val="007346D9"/>
    <w:rsid w:val="00735A8C"/>
    <w:rsid w:val="007474D7"/>
    <w:rsid w:val="007762F1"/>
    <w:rsid w:val="007860B3"/>
    <w:rsid w:val="00810C9C"/>
    <w:rsid w:val="0083699C"/>
    <w:rsid w:val="00846976"/>
    <w:rsid w:val="00895EAE"/>
    <w:rsid w:val="008A781F"/>
    <w:rsid w:val="008F1E5B"/>
    <w:rsid w:val="00906832"/>
    <w:rsid w:val="00973B0B"/>
    <w:rsid w:val="009D11E0"/>
    <w:rsid w:val="00A028BC"/>
    <w:rsid w:val="00A277AE"/>
    <w:rsid w:val="00A36037"/>
    <w:rsid w:val="00A36628"/>
    <w:rsid w:val="00A43A32"/>
    <w:rsid w:val="00AC3D72"/>
    <w:rsid w:val="00AF0241"/>
    <w:rsid w:val="00B17538"/>
    <w:rsid w:val="00B56FA6"/>
    <w:rsid w:val="00B6493D"/>
    <w:rsid w:val="00BA1527"/>
    <w:rsid w:val="00BA5BD5"/>
    <w:rsid w:val="00BF0DF7"/>
    <w:rsid w:val="00C23D63"/>
    <w:rsid w:val="00C452B6"/>
    <w:rsid w:val="00C568BB"/>
    <w:rsid w:val="00C64056"/>
    <w:rsid w:val="00CB26C0"/>
    <w:rsid w:val="00D210DD"/>
    <w:rsid w:val="00D35CE0"/>
    <w:rsid w:val="00D7236B"/>
    <w:rsid w:val="00D948DA"/>
    <w:rsid w:val="00DB096D"/>
    <w:rsid w:val="00DB45C3"/>
    <w:rsid w:val="00DD6DE0"/>
    <w:rsid w:val="00DE5D90"/>
    <w:rsid w:val="00E27D3E"/>
    <w:rsid w:val="00E43F49"/>
    <w:rsid w:val="00E63BB5"/>
    <w:rsid w:val="00E73D0C"/>
    <w:rsid w:val="00E937D7"/>
    <w:rsid w:val="00F06CB7"/>
    <w:rsid w:val="00F23163"/>
    <w:rsid w:val="00F4043F"/>
    <w:rsid w:val="00F4603E"/>
    <w:rsid w:val="00F700EC"/>
    <w:rsid w:val="00F74BEB"/>
    <w:rsid w:val="00FB5CA2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3">
    <w:name w:val="Обычный2"/>
    <w:link w:val="24"/>
    <w:pPr>
      <w:widowControl w:val="0"/>
      <w:tabs>
        <w:tab w:val="left" w:pos="5760"/>
      </w:tabs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24">
    <w:name w:val="Обычный2"/>
    <w:link w:val="23"/>
    <w:rPr>
      <w:rFonts w:ascii="Times New Roman" w:hAnsi="Times New Roman"/>
      <w:sz w:val="2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5">
    <w:name w:val="Основной шрифт абзаца1"/>
  </w:style>
  <w:style w:type="paragraph" w:styleId="aa">
    <w:name w:val="Balloon Text"/>
    <w:basedOn w:val="a"/>
    <w:link w:val="ab"/>
    <w:uiPriority w:val="99"/>
    <w:semiHidden/>
    <w:unhideWhenUsed/>
    <w:rsid w:val="006325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578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D7236B"/>
    <w:pPr>
      <w:tabs>
        <w:tab w:val="center" w:pos="4677"/>
        <w:tab w:val="right" w:pos="9355"/>
      </w:tabs>
    </w:pPr>
    <w:rPr>
      <w:color w:val="auto"/>
      <w:szCs w:val="24"/>
    </w:rPr>
  </w:style>
  <w:style w:type="character" w:customStyle="1" w:styleId="ad">
    <w:name w:val="Нижний колонтитул Знак"/>
    <w:basedOn w:val="a0"/>
    <w:link w:val="ac"/>
    <w:rsid w:val="00D7236B"/>
    <w:rPr>
      <w:rFonts w:ascii="Times New Roman" w:hAnsi="Times New Roman"/>
      <w:color w:val="auto"/>
      <w:sz w:val="24"/>
      <w:szCs w:val="24"/>
    </w:rPr>
  </w:style>
  <w:style w:type="paragraph" w:styleId="ae">
    <w:name w:val="Normal (Web)"/>
    <w:basedOn w:val="a"/>
    <w:link w:val="af"/>
    <w:uiPriority w:val="99"/>
    <w:unhideWhenUsed/>
    <w:rsid w:val="00E43F49"/>
    <w:pPr>
      <w:spacing w:before="100" w:beforeAutospacing="1" w:after="100" w:afterAutospacing="1"/>
    </w:pPr>
    <w:rPr>
      <w:color w:val="auto"/>
      <w:szCs w:val="24"/>
    </w:rPr>
  </w:style>
  <w:style w:type="character" w:customStyle="1" w:styleId="af">
    <w:name w:val="Обычный (веб) Знак"/>
    <w:basedOn w:val="a0"/>
    <w:link w:val="ae"/>
    <w:uiPriority w:val="99"/>
    <w:rsid w:val="00E43F49"/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E43F4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right"/>
      <w:outlineLvl w:val="3"/>
    </w:pPr>
    <w:rPr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customStyle="1" w:styleId="ConsPlusNormal">
    <w:name w:val="ConsPlusNormal"/>
    <w:link w:val="ConsPlusNormal0"/>
    <w:pPr>
      <w:widowControl w:val="0"/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uiPriority w:val="99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uiPriority w:val="9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23">
    <w:name w:val="Обычный2"/>
    <w:link w:val="24"/>
    <w:pPr>
      <w:widowControl w:val="0"/>
      <w:tabs>
        <w:tab w:val="left" w:pos="5760"/>
      </w:tabs>
      <w:spacing w:after="0" w:line="240" w:lineRule="auto"/>
      <w:ind w:firstLine="709"/>
      <w:jc w:val="both"/>
    </w:pPr>
    <w:rPr>
      <w:rFonts w:ascii="Times New Roman" w:hAnsi="Times New Roman"/>
      <w:sz w:val="26"/>
    </w:rPr>
  </w:style>
  <w:style w:type="character" w:customStyle="1" w:styleId="24">
    <w:name w:val="Обычный2"/>
    <w:link w:val="23"/>
    <w:rPr>
      <w:rFonts w:ascii="Times New Roman" w:hAnsi="Times New Roman"/>
      <w:sz w:val="26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sz w:val="28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5">
    <w:name w:val="Основной шрифт абзаца1"/>
  </w:style>
  <w:style w:type="paragraph" w:styleId="aa">
    <w:name w:val="Balloon Text"/>
    <w:basedOn w:val="a"/>
    <w:link w:val="ab"/>
    <w:uiPriority w:val="99"/>
    <w:semiHidden/>
    <w:unhideWhenUsed/>
    <w:rsid w:val="0063257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32578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D7236B"/>
    <w:pPr>
      <w:tabs>
        <w:tab w:val="center" w:pos="4677"/>
        <w:tab w:val="right" w:pos="9355"/>
      </w:tabs>
    </w:pPr>
    <w:rPr>
      <w:color w:val="auto"/>
      <w:szCs w:val="24"/>
    </w:rPr>
  </w:style>
  <w:style w:type="character" w:customStyle="1" w:styleId="ad">
    <w:name w:val="Нижний колонтитул Знак"/>
    <w:basedOn w:val="a0"/>
    <w:link w:val="ac"/>
    <w:rsid w:val="00D7236B"/>
    <w:rPr>
      <w:rFonts w:ascii="Times New Roman" w:hAnsi="Times New Roman"/>
      <w:color w:val="auto"/>
      <w:sz w:val="24"/>
      <w:szCs w:val="24"/>
    </w:rPr>
  </w:style>
  <w:style w:type="paragraph" w:styleId="ae">
    <w:name w:val="Normal (Web)"/>
    <w:basedOn w:val="a"/>
    <w:link w:val="af"/>
    <w:uiPriority w:val="99"/>
    <w:unhideWhenUsed/>
    <w:rsid w:val="00E43F49"/>
    <w:pPr>
      <w:spacing w:before="100" w:beforeAutospacing="1" w:after="100" w:afterAutospacing="1"/>
    </w:pPr>
    <w:rPr>
      <w:color w:val="auto"/>
      <w:szCs w:val="24"/>
    </w:rPr>
  </w:style>
  <w:style w:type="character" w:customStyle="1" w:styleId="af">
    <w:name w:val="Обычный (веб) Знак"/>
    <w:basedOn w:val="a0"/>
    <w:link w:val="ae"/>
    <w:uiPriority w:val="99"/>
    <w:rsid w:val="00E43F49"/>
    <w:rPr>
      <w:rFonts w:ascii="Times New Roman" w:hAnsi="Times New Roman"/>
      <w:color w:val="auto"/>
      <w:sz w:val="24"/>
      <w:szCs w:val="24"/>
    </w:rPr>
  </w:style>
  <w:style w:type="paragraph" w:customStyle="1" w:styleId="Default">
    <w:name w:val="Default"/>
    <w:rsid w:val="00E43F4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2D2AE-1F85-4267-81E1-FBA30E265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2295</Words>
  <Characters>13083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Нейфельд Олеся Эдгаровна</dc:creator>
  <cp:lastModifiedBy>Администратор ИБ</cp:lastModifiedBy>
  <cp:revision>7</cp:revision>
  <cp:lastPrinted>2023-09-20T04:51:00Z</cp:lastPrinted>
  <dcterms:created xsi:type="dcterms:W3CDTF">2023-09-20T04:59:00Z</dcterms:created>
  <dcterms:modified xsi:type="dcterms:W3CDTF">2023-12-27T04:16:00Z</dcterms:modified>
</cp:coreProperties>
</file>