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708" w:left="4248"/>
        <w:rPr>
          <w:b w:val="1"/>
        </w:rPr>
      </w:pPr>
      <w:r>
        <w:rPr>
          <w:b w:val="1"/>
        </w:rPr>
        <w:t xml:space="preserve">                                           </w:t>
      </w:r>
    </w:p>
    <w:p w14:paraId="04000000">
      <w:pPr>
        <w:widowControl w:val="0"/>
        <w:ind/>
        <w:jc w:val="center"/>
        <w:rPr>
          <w:sz w:val="20"/>
        </w:rPr>
      </w:pPr>
    </w:p>
    <w:p w14:paraId="05000000">
      <w:pPr>
        <w:widowControl w:val="0"/>
        <w:ind/>
        <w:jc w:val="center"/>
      </w:pPr>
      <w:r>
        <w:rPr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0"/>
        <w:ind/>
        <w:jc w:val="center"/>
        <w:rPr>
          <w:b w:val="1"/>
        </w:rPr>
      </w:pPr>
    </w:p>
    <w:p w14:paraId="07000000">
      <w:pPr>
        <w:widowControl w:val="0"/>
        <w:ind/>
        <w:jc w:val="center"/>
        <w:rPr>
          <w:b w:val="1"/>
        </w:rPr>
      </w:pPr>
      <w:r>
        <w:rPr>
          <w:b w:val="1"/>
        </w:rPr>
        <w:t xml:space="preserve">АДМИНИСТРАЦИЯ СЕВЕРНОГО РАЙОНА </w:t>
      </w:r>
    </w:p>
    <w:p w14:paraId="08000000">
      <w:pPr>
        <w:widowControl w:val="0"/>
        <w:ind/>
        <w:jc w:val="center"/>
        <w:rPr>
          <w:b w:val="1"/>
        </w:rPr>
      </w:pPr>
      <w:r>
        <w:rPr>
          <w:b w:val="1"/>
        </w:rPr>
        <w:t>ОРЕНБУРГСКОЙ ОБЛАСТИ</w:t>
      </w:r>
    </w:p>
    <w:p w14:paraId="09000000">
      <w:pPr>
        <w:widowControl w:val="0"/>
        <w:ind/>
        <w:jc w:val="center"/>
        <w:rPr>
          <w:b w:val="1"/>
        </w:rPr>
      </w:pPr>
    </w:p>
    <w:p w14:paraId="0A000000">
      <w:pPr>
        <w:widowControl w:val="0"/>
        <w:ind/>
        <w:jc w:val="center"/>
        <w:rPr>
          <w:b w:val="1"/>
        </w:rPr>
      </w:pPr>
      <w:r>
        <w:rPr>
          <w:b w:val="1"/>
        </w:rPr>
        <w:t xml:space="preserve">ПОСТАНОВЛЕНИЕ </w:t>
      </w:r>
    </w:p>
    <w:p w14:paraId="0B000000">
      <w:pPr>
        <w:widowControl w:val="0"/>
        <w:tabs>
          <w:tab w:leader="none" w:pos="4677" w:val="center"/>
          <w:tab w:leader="none" w:pos="9355" w:val="right"/>
        </w:tabs>
        <w:ind/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</w:p>
    <w:p w14:paraId="0C000000">
      <w:pPr>
        <w:widowControl w:val="0"/>
        <w:ind/>
        <w:jc w:val="both"/>
        <w:rPr>
          <w:u w:val="single"/>
        </w:rPr>
      </w:pPr>
      <w:r>
        <w:rPr>
          <w:u w:val="single"/>
        </w:rPr>
        <w:t xml:space="preserve">                 </w:t>
      </w:r>
      <w:r>
        <w:tab/>
      </w:r>
      <w:r>
        <w:tab/>
      </w:r>
      <w:r>
        <w:t xml:space="preserve">   </w:t>
      </w:r>
      <w:r>
        <w:t xml:space="preserve">                      </w:t>
      </w:r>
      <w:r>
        <w:t xml:space="preserve"> с. Северное</w:t>
      </w:r>
      <w:r>
        <w:tab/>
      </w:r>
      <w:r>
        <w:t xml:space="preserve">               </w:t>
      </w:r>
      <w:r>
        <w:tab/>
      </w:r>
      <w:r>
        <w:t xml:space="preserve">         </w:t>
      </w:r>
      <w:r>
        <w:t xml:space="preserve">  </w:t>
      </w:r>
      <w:r>
        <w:t>№________</w:t>
      </w:r>
    </w:p>
    <w:p w14:paraId="0D000000">
      <w:pPr>
        <w:ind/>
        <w:jc w:val="both"/>
      </w:pPr>
    </w:p>
    <w:p w14:paraId="0E000000">
      <w:pPr>
        <w:ind/>
        <w:jc w:val="both"/>
      </w:pPr>
    </w:p>
    <w:p w14:paraId="0F000000">
      <w:pPr>
        <w:ind/>
        <w:jc w:val="center"/>
      </w:pPr>
      <w:r>
        <w:t>Об утверждении административного  регламента  предоставления муниципальной услуги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14:paraId="10000000">
      <w:pPr>
        <w:ind/>
        <w:jc w:val="both"/>
      </w:pPr>
      <w:r>
        <w:tab/>
      </w:r>
    </w:p>
    <w:p w14:paraId="11000000">
      <w:pPr>
        <w:spacing w:line="240" w:lineRule="atLeast"/>
        <w:ind w:firstLine="709" w:left="0"/>
        <w:jc w:val="both"/>
      </w:pPr>
      <w:r>
        <w:t xml:space="preserve">В соответствии  с Федеральным  законом от 27.07.2010 № 210-ФЗ «Об организации предоставления государственных и муниципальных услуг», </w:t>
      </w:r>
      <w:r>
        <w:t xml:space="preserve"> на  основании постановления Правительства Оренбургской области от 30.04.2015 № 286-п «Об утверждении правил постановки молодых семей на учет в качестве участниц подпрограммы «Обеспечение  жильем молодых семей в Оренбургской области» государственной  программы «Стимулирование  развития жилищного строительства в Оренбургской области»</w:t>
      </w:r>
      <w:r>
        <w:t xml:space="preserve">:    </w:t>
      </w:r>
    </w:p>
    <w:p w14:paraId="12000000">
      <w:pPr>
        <w:ind w:firstLine="709" w:left="0"/>
        <w:jc w:val="both"/>
      </w:pPr>
      <w:r>
        <w:t xml:space="preserve">1. Утвердить </w:t>
      </w:r>
      <w:r>
        <w:t xml:space="preserve">административный регламент </w:t>
      </w:r>
      <w:r>
        <w:t>пред</w:t>
      </w:r>
      <w:r>
        <w:t xml:space="preserve">оставления муниципальной услуги </w:t>
      </w:r>
      <w:r>
        <w:t>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  <w:r>
        <w:t>, согласно приложению.</w:t>
      </w:r>
    </w:p>
    <w:p w14:paraId="13000000">
      <w:pPr>
        <w:ind w:firstLine="709" w:left="0" w:right="-177"/>
        <w:jc w:val="both"/>
      </w:pPr>
      <w:r>
        <w:t xml:space="preserve">2. Признать утратившим силу постановление администрации Северного </w:t>
      </w:r>
      <w:r>
        <w:t>района от 05</w:t>
      </w:r>
      <w:r>
        <w:t>.10</w:t>
      </w:r>
      <w:r>
        <w:t>.20</w:t>
      </w:r>
      <w:r>
        <w:t>23</w:t>
      </w:r>
      <w:r>
        <w:t xml:space="preserve"> № 493-п</w:t>
      </w:r>
      <w:r>
        <w:t xml:space="preserve"> «</w:t>
      </w:r>
      <w:r>
        <w:t>Об утверждении административного  регламента по  предоставлению муниципальной услуги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  <w:r>
        <w:t>»</w:t>
      </w:r>
      <w:r>
        <w:t>.</w:t>
      </w:r>
      <w:r>
        <w:t xml:space="preserve">     </w:t>
      </w:r>
    </w:p>
    <w:p w14:paraId="14000000">
      <w:pPr>
        <w:spacing w:line="240" w:lineRule="atLeast"/>
        <w:ind w:firstLine="709" w:left="0"/>
        <w:jc w:val="both"/>
      </w:pPr>
      <w:r>
        <w:t>3.</w:t>
      </w:r>
      <w:r>
        <w:t xml:space="preserve"> </w:t>
      </w:r>
      <w:r>
        <w:t>Контроль за исполнением п</w:t>
      </w:r>
      <w:r>
        <w:t>остановления возложить на</w:t>
      </w:r>
      <w:r>
        <w:t xml:space="preserve"> заместителя главы администрации по социальным вопросам Трофимова Н.К.</w:t>
      </w:r>
    </w:p>
    <w:p w14:paraId="15000000">
      <w:pPr>
        <w:ind w:firstLine="709" w:left="0"/>
        <w:jc w:val="both"/>
      </w:pPr>
      <w:r>
        <w:t xml:space="preserve">4. </w:t>
      </w:r>
      <w:r>
        <w:rPr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6000000"/>
    <w:p w14:paraId="17000000">
      <w:pPr>
        <w:widowControl w:val="0"/>
        <w:ind/>
      </w:pPr>
      <w:r>
        <w:t xml:space="preserve">Глава </w:t>
      </w: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 xml:space="preserve">М.В. Журкин </w:t>
      </w:r>
    </w:p>
    <w:p w14:paraId="18000000">
      <w:pPr>
        <w:spacing w:after="200" w:line="276" w:lineRule="auto"/>
        <w:ind/>
      </w:pPr>
      <w:r>
        <w:rPr>
          <w:rFonts w:ascii="Tahoma" w:hAnsi="Tahoma"/>
          <w:sz w:val="16"/>
        </w:rPr>
        <w:t xml:space="preserve">             </w:t>
      </w:r>
      <w:r>
        <w:rPr>
          <w:rFonts w:ascii="Tahoma" w:hAnsi="Tahoma"/>
          <w:sz w:val="16"/>
        </w:rPr>
        <w:t xml:space="preserve">                          </w:t>
      </w:r>
      <w:r>
        <w:rPr>
          <w:rFonts w:ascii="Tahoma" w:hAnsi="Tahoma"/>
          <w:sz w:val="16"/>
        </w:rPr>
        <w:t xml:space="preserve">                                          </w:t>
      </w:r>
      <w:r>
        <w:rPr>
          <w:rFonts w:ascii="Tahoma" w:hAnsi="Tahoma"/>
          <w:sz w:val="16"/>
        </w:rPr>
        <w:t xml:space="preserve">             </w:t>
      </w:r>
      <w:r>
        <w:rPr>
          <w:rFonts w:ascii="Tahoma" w:hAnsi="Tahoma"/>
          <w:sz w:val="16"/>
        </w:rPr>
        <w:t xml:space="preserve"> [МЕСТО ДЛЯ ПОДПИСИ]</w:t>
      </w:r>
      <w:r>
        <w:t xml:space="preserve">  </w:t>
      </w:r>
    </w:p>
    <w:p w14:paraId="19000000">
      <w:pPr>
        <w:spacing w:after="200" w:line="276" w:lineRule="auto"/>
        <w:ind/>
      </w:pPr>
    </w:p>
    <w:p w14:paraId="1A000000">
      <w:pPr>
        <w:spacing w:after="200" w:line="276" w:lineRule="auto"/>
        <w:ind/>
      </w:pPr>
    </w:p>
    <w:p w14:paraId="1B000000">
      <w:pPr>
        <w:ind/>
        <w:jc w:val="both"/>
        <w:rPr>
          <w:sz w:val="24"/>
        </w:rPr>
      </w:pPr>
      <w:r>
        <w:rPr>
          <w:sz w:val="24"/>
        </w:rPr>
        <w:t xml:space="preserve">Разослано: в дело, Трофимову Н.К, Корчагиной Н.В., Пестову Ю.В., Алексеевой Е.А., в жилищную комиссию района, </w:t>
      </w:r>
      <w:r>
        <w:rPr>
          <w:sz w:val="24"/>
        </w:rPr>
        <w:t xml:space="preserve">отдел экономики, </w:t>
      </w:r>
      <w:r>
        <w:rPr>
          <w:sz w:val="24"/>
        </w:rPr>
        <w:t>МБУ «МФЦ Северного района», районному прокурору.</w:t>
      </w:r>
    </w:p>
    <w:p w14:paraId="1C000000">
      <w:pPr>
        <w:tabs>
          <w:tab w:leader="none" w:pos="0" w:val="left"/>
        </w:tabs>
        <w:ind/>
        <w:jc w:val="right"/>
      </w:pPr>
      <w:r>
        <w:rPr>
          <w:sz w:val="24"/>
        </w:rPr>
        <w:br w:type="page"/>
      </w:r>
      <w:r>
        <w:t xml:space="preserve">Приложение </w:t>
      </w:r>
    </w:p>
    <w:p w14:paraId="1D000000">
      <w:pPr>
        <w:ind/>
        <w:jc w:val="right"/>
      </w:pPr>
      <w:r>
        <w:t>к  постановлению администрации района</w:t>
      </w:r>
    </w:p>
    <w:p w14:paraId="1E000000">
      <w:pPr>
        <w:ind/>
        <w:jc w:val="right"/>
        <w:rPr>
          <w:b w:val="1"/>
        </w:rPr>
      </w:pPr>
      <w:r>
        <w:t xml:space="preserve">                                                      </w:t>
      </w:r>
      <w:r>
        <w:t xml:space="preserve">                               </w:t>
      </w:r>
      <w:r>
        <w:t xml:space="preserve">  от  ________ №  _________</w:t>
      </w:r>
    </w:p>
    <w:p w14:paraId="1F000000">
      <w:pPr>
        <w:widowControl w:val="0"/>
        <w:ind w:firstLine="709" w:left="0"/>
        <w:jc w:val="center"/>
        <w:rPr>
          <w:b w:val="1"/>
        </w:rPr>
      </w:pPr>
    </w:p>
    <w:p w14:paraId="20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Административный регламент</w:t>
      </w:r>
    </w:p>
    <w:p w14:paraId="21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предоставления муниципальной услуги</w:t>
      </w:r>
    </w:p>
    <w:p w14:paraId="22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14:paraId="23000000">
      <w:pPr>
        <w:widowControl w:val="0"/>
        <w:ind w:firstLine="709" w:left="0"/>
        <w:jc w:val="both"/>
        <w:rPr>
          <w:sz w:val="24"/>
        </w:rPr>
      </w:pPr>
    </w:p>
    <w:p w14:paraId="24000000">
      <w:pPr>
        <w:widowControl w:val="0"/>
        <w:ind w:firstLine="709" w:left="0"/>
        <w:jc w:val="center"/>
        <w:outlineLvl w:val="1"/>
        <w:rPr>
          <w:b w:val="1"/>
          <w:sz w:val="24"/>
        </w:rPr>
      </w:pPr>
      <w:bookmarkStart w:id="1" w:name="Par44"/>
      <w:bookmarkEnd w:id="1"/>
      <w:r>
        <w:rPr>
          <w:b w:val="1"/>
          <w:sz w:val="24"/>
        </w:rPr>
        <w:t>1. Общие положения</w:t>
      </w:r>
    </w:p>
    <w:p w14:paraId="25000000">
      <w:pPr>
        <w:widowControl w:val="0"/>
        <w:ind w:firstLine="709" w:left="0"/>
        <w:jc w:val="center"/>
        <w:outlineLvl w:val="1"/>
        <w:rPr>
          <w:b w:val="1"/>
          <w:sz w:val="24"/>
        </w:rPr>
      </w:pPr>
    </w:p>
    <w:p w14:paraId="26000000">
      <w:pPr>
        <w:widowControl w:val="0"/>
        <w:ind w:firstLine="709" w:left="0"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Предмет регулирования регламента</w:t>
      </w:r>
    </w:p>
    <w:p w14:paraId="27000000">
      <w:pPr>
        <w:widowControl w:val="0"/>
        <w:ind w:firstLine="709" w:left="0"/>
        <w:jc w:val="both"/>
        <w:rPr>
          <w:sz w:val="24"/>
        </w:rPr>
      </w:pPr>
    </w:p>
    <w:p w14:paraId="28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1. Административный регламент предоставления муниципальной услуги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(далее – муниципальная услуга) разработан в соответствии с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"consultantplus://offline/ref=B2E959DBEC84AC3A18CD34F4F7A52E9D90C364E8228F36308899EF4F4E1711C2868793369C604AC0o5DFF" \o "consultantplus://offline/ref=B2E959DBEC84AC3A18CD34F4F7A52E9D90C364E8228F36308899EF4F4E1711C2868793369C604AC0o5DFF"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Российской Федерации от 27.07.2010 № 210-ФЗ «Об организации предоставления государственных и муниципальных услуг», действующим законодательством, муниципальными правовыми актами, а также с учетом иных требований к порядку осуществления государственного контроля (надзора) и распространяется на отношения при постановке на учет молодых семей на территории муниципальных образований Оренбургской области в рамках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14:paraId="29000000">
      <w:pPr>
        <w:widowControl w:val="0"/>
        <w:ind w:firstLine="709" w:left="0"/>
        <w:jc w:val="both"/>
        <w:rPr>
          <w:sz w:val="24"/>
        </w:rPr>
      </w:pPr>
    </w:p>
    <w:p w14:paraId="2A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Круг заявителей</w:t>
      </w:r>
    </w:p>
    <w:p w14:paraId="2B000000">
      <w:pPr>
        <w:widowControl w:val="0"/>
        <w:ind w:firstLine="709" w:left="0"/>
        <w:jc w:val="center"/>
        <w:rPr>
          <w:b w:val="1"/>
          <w:sz w:val="24"/>
        </w:rPr>
      </w:pPr>
    </w:p>
    <w:p w14:paraId="2C000000">
      <w:pPr>
        <w:tabs>
          <w:tab w:leader="none" w:pos="550" w:val="left"/>
        </w:tabs>
        <w:ind w:firstLine="709" w:left="0"/>
        <w:jc w:val="both"/>
        <w:rPr>
          <w:sz w:val="24"/>
        </w:rPr>
      </w:pPr>
      <w:r>
        <w:rPr>
          <w:sz w:val="24"/>
        </w:rPr>
        <w:t>2. Заявитель на предоставление муниципальной услуги – постоянно проживающая на территории Оренбургской области молодая семья, обратившаяся в орган местного самоуправления с запросом о предоставлении муниципальной услуги, хотя бы один из супругов которой является гражданином Российской Федерации, состоящая из супругов без детей, из супругов или одного родителя при неполной семье и одного и более несовершеннолетних детей. Возраст супругов (родителя) не должен превышать 35 лет. Ребенок, создавший свою семью, не включается в члены молодой семьи независимо от его возраста.</w:t>
      </w:r>
    </w:p>
    <w:p w14:paraId="2D000000">
      <w:pPr>
        <w:widowControl w:val="0"/>
        <w:ind w:firstLine="709" w:left="0"/>
        <w:jc w:val="both"/>
        <w:rPr>
          <w:sz w:val="24"/>
        </w:rPr>
      </w:pPr>
    </w:p>
    <w:p w14:paraId="2E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уполномоченным органом (далее – профилирование), а также результата, за предоставлением которого обратился заявитель</w:t>
      </w:r>
    </w:p>
    <w:p w14:paraId="2F000000">
      <w:pPr>
        <w:widowControl w:val="0"/>
        <w:ind w:firstLine="709" w:left="0"/>
        <w:jc w:val="center"/>
        <w:rPr>
          <w:b w:val="1"/>
          <w:sz w:val="24"/>
        </w:rPr>
      </w:pPr>
    </w:p>
    <w:p w14:paraId="30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3.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соответствующего признакам заявителя, не проводится.</w:t>
      </w:r>
    </w:p>
    <w:p w14:paraId="31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Заявителю представляется полная и достоверная информации о требованиях к заявителю и действиях, которые заявитель должен совершить для получения муниципальной услуги.</w:t>
      </w:r>
    </w:p>
    <w:p w14:paraId="32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самостоятельно.</w:t>
      </w:r>
    </w:p>
    <w:p w14:paraId="33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Информация по вопросам предоставления муниципальной услуги, может быть получена на официальном сайте Департамента молодежной политики Оренбургской области molodezh56.orb.ru, а также в электронной форме через Единый портал государственных и муниципальных услуг (функций) www.gosuslugi.ru (далее - Портал)."</w:t>
      </w:r>
    </w:p>
    <w:p w14:paraId="34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муниципальной услуги, указывается на официальном сайте, информационных стендах, в местах, предназначенных для предоставления муниципальной услуги, а также в электронной форме через Портал.</w:t>
      </w:r>
    </w:p>
    <w:p w14:paraId="35000000">
      <w:pPr>
        <w:widowControl w:val="0"/>
        <w:ind w:firstLine="709" w:left="0"/>
        <w:jc w:val="center"/>
        <w:rPr>
          <w:b w:val="1"/>
          <w:sz w:val="24"/>
        </w:rPr>
      </w:pPr>
    </w:p>
    <w:p w14:paraId="36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2. Стандарт предоставления муниципальной услуги</w:t>
      </w:r>
    </w:p>
    <w:p w14:paraId="37000000">
      <w:pPr>
        <w:widowControl w:val="0"/>
        <w:ind w:firstLine="709" w:left="0"/>
        <w:jc w:val="center"/>
        <w:rPr>
          <w:b w:val="1"/>
          <w:sz w:val="24"/>
        </w:rPr>
      </w:pPr>
    </w:p>
    <w:p w14:paraId="38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Наименование муниципальной услуги</w:t>
      </w:r>
    </w:p>
    <w:p w14:paraId="39000000">
      <w:pPr>
        <w:widowControl w:val="0"/>
        <w:ind w:firstLine="709" w:left="0"/>
        <w:jc w:val="center"/>
        <w:rPr>
          <w:b w:val="1"/>
          <w:sz w:val="24"/>
        </w:rPr>
      </w:pPr>
    </w:p>
    <w:p w14:paraId="3A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4. Наименование муниципальной услуги: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14:paraId="3B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5. Муниципальная услуга носит заявительный порядок.</w:t>
      </w:r>
    </w:p>
    <w:p w14:paraId="3C000000">
      <w:pPr>
        <w:widowControl w:val="0"/>
        <w:ind w:firstLine="709" w:left="0"/>
        <w:jc w:val="both"/>
        <w:rPr>
          <w:sz w:val="24"/>
        </w:rPr>
      </w:pPr>
    </w:p>
    <w:p w14:paraId="3D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 xml:space="preserve">Наименование органа, предоставляющего муниципальную услугу </w:t>
      </w:r>
    </w:p>
    <w:p w14:paraId="3E000000">
      <w:pPr>
        <w:widowControl w:val="0"/>
        <w:ind w:firstLine="709" w:left="0"/>
        <w:jc w:val="center"/>
        <w:rPr>
          <w:b w:val="1"/>
          <w:sz w:val="24"/>
        </w:rPr>
      </w:pPr>
    </w:p>
    <w:p w14:paraId="3F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6. Муниципальная услуга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предоставляется органом местного самоуправления администрацией Северного района Оренбургской области (далее – орган местного самоуправления).</w:t>
      </w:r>
    </w:p>
    <w:p w14:paraId="40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7. Органы государственной власти, местного самоуправления, организации, участвующие в предоставлении муниципальной услуги:</w:t>
      </w:r>
    </w:p>
    <w:p w14:paraId="41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органы местного самоуправления соответствующего муниципального образования;</w:t>
      </w:r>
    </w:p>
    <w:p w14:paraId="42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МФЦ (при наличии Соглашения о взаимодействии).</w:t>
      </w:r>
    </w:p>
    <w:p w14:paraId="43000000">
      <w:pPr>
        <w:ind w:firstLine="709" w:left="0"/>
        <w:jc w:val="both"/>
        <w:rPr>
          <w:sz w:val="24"/>
        </w:rPr>
      </w:pPr>
      <w:r>
        <w:rPr>
          <w:sz w:val="24"/>
        </w:rPr>
        <w:t>В случае, если запрос о предоставлении муниципальной услуги подан в МФЦ, сотрудник МФЦ может принять решение об отказе в приеме запроса и документов и (или) информации, необходимых для предоставления муниципальной услуги.</w:t>
      </w:r>
    </w:p>
    <w:p w14:paraId="44000000">
      <w:pPr>
        <w:ind w:firstLine="709" w:left="0"/>
        <w:jc w:val="both"/>
        <w:rPr>
          <w:sz w:val="24"/>
        </w:rPr>
      </w:pPr>
      <w:r>
        <w:rPr>
          <w:sz w:val="24"/>
        </w:rPr>
        <w:t>8. Приём документов от заявителя, рассмотрение документов и выдача результата предоставления муниципальной услуги осуществляется должностными лицами главным специалистом по молодежной политике органа местного самоуправления.</w:t>
      </w:r>
    </w:p>
    <w:p w14:paraId="45000000">
      <w:pPr>
        <w:tabs>
          <w:tab w:leader="none" w:pos="709" w:val="left"/>
        </w:tabs>
        <w:ind w:firstLine="709" w:left="0"/>
        <w:jc w:val="both"/>
        <w:rPr>
          <w:sz w:val="24"/>
        </w:rPr>
      </w:pPr>
      <w:r>
        <w:rPr>
          <w:sz w:val="24"/>
        </w:rPr>
        <w:t>9.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 за исключением получения услуг, включённых в перечень услуг, которые являются необходимыми и обязательными для предоставления муниципальной услуги, а также</w:t>
      </w:r>
      <w:r>
        <w:rPr>
          <w:b w:val="1"/>
          <w:sz w:val="24"/>
        </w:rPr>
        <w:t xml:space="preserve"> </w:t>
      </w:r>
      <w:r>
        <w:rPr>
          <w:sz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 законодательством Российской Федерации.</w:t>
      </w:r>
    </w:p>
    <w:p w14:paraId="46000000">
      <w:pPr>
        <w:ind w:firstLine="709" w:left="0"/>
        <w:jc w:val="both"/>
        <w:rPr>
          <w:sz w:val="24"/>
        </w:rPr>
      </w:pPr>
    </w:p>
    <w:p w14:paraId="47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Результат предоставления муниципальной услуги</w:t>
      </w:r>
    </w:p>
    <w:p w14:paraId="48000000">
      <w:pPr>
        <w:ind w:firstLine="709" w:left="0"/>
        <w:jc w:val="center"/>
        <w:rPr>
          <w:b w:val="1"/>
          <w:sz w:val="24"/>
        </w:rPr>
      </w:pPr>
    </w:p>
    <w:p w14:paraId="49000000">
      <w:pPr>
        <w:ind w:firstLine="709" w:left="0"/>
        <w:jc w:val="both"/>
        <w:rPr>
          <w:sz w:val="24"/>
        </w:rPr>
      </w:pPr>
      <w:r>
        <w:rPr>
          <w:sz w:val="24"/>
        </w:rPr>
        <w:t>10. Результатом предоставления муниципальной услуги является:</w:t>
      </w:r>
    </w:p>
    <w:p w14:paraId="4A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включение молодой семьи в состав участниц комплекса процессных мероприятий «Обеспечение жильем молодых семей в Оренбургской области»;</w:t>
      </w:r>
    </w:p>
    <w:p w14:paraId="4B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мотивированный отказ в предоставлении муниципальной услуги в письменной форме.</w:t>
      </w:r>
    </w:p>
    <w:p w14:paraId="4C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4D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1) в случае подачи заявления в электронной форме через Портал:</w:t>
      </w:r>
    </w:p>
    <w:p w14:paraId="4E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4F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14:paraId="50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2) в случае подачи заявления через МФЦ (при наличии Соглашения):</w:t>
      </w:r>
    </w:p>
    <w:p w14:paraId="51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52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14:paraId="53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Результат предоставления муниципальной услуги не вносится в качестве реестровой записи, а также не фиксируется в информационной системе.</w:t>
      </w:r>
    </w:p>
    <w:p w14:paraId="54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В результате предоставления муниципальной услуги заявителю предоставляется нормативно – правовой акт.</w:t>
      </w:r>
    </w:p>
    <w:p w14:paraId="55000000">
      <w:pPr>
        <w:widowControl w:val="0"/>
        <w:ind w:firstLine="709" w:left="0"/>
        <w:jc w:val="both"/>
        <w:rPr>
          <w:sz w:val="24"/>
        </w:rPr>
      </w:pPr>
    </w:p>
    <w:p w14:paraId="56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Срок предоставления муниципальной услуги</w:t>
      </w:r>
    </w:p>
    <w:p w14:paraId="57000000">
      <w:pPr>
        <w:widowControl w:val="0"/>
        <w:ind w:firstLine="709" w:left="0"/>
        <w:jc w:val="center"/>
        <w:rPr>
          <w:b w:val="1"/>
          <w:sz w:val="24"/>
        </w:rPr>
      </w:pPr>
    </w:p>
    <w:p w14:paraId="58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11. Максимальный срок предоставления муниципальной услуги составляет 5 рабочих дней со дня регистрации запроса и документов и (или) информации, необходимых для предоставления муниципальной услуги, независимо от способа подачи через Портал, либо через МФЦ.</w:t>
      </w:r>
    </w:p>
    <w:p w14:paraId="59000000">
      <w:pPr>
        <w:widowControl w:val="0"/>
        <w:ind w:firstLine="709" w:left="0"/>
        <w:jc w:val="both"/>
        <w:rPr>
          <w:sz w:val="24"/>
        </w:rPr>
      </w:pPr>
    </w:p>
    <w:p w14:paraId="5A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Правовые основания для предоставления муниципальной услуги</w:t>
      </w:r>
    </w:p>
    <w:p w14:paraId="5B000000">
      <w:pPr>
        <w:ind w:firstLine="709" w:left="0"/>
        <w:jc w:val="center"/>
        <w:rPr>
          <w:b w:val="1"/>
          <w:sz w:val="24"/>
        </w:rPr>
      </w:pPr>
    </w:p>
    <w:p w14:paraId="5C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12. </w:t>
      </w:r>
      <w:r>
        <w:rPr>
          <w:sz w:val="24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органа местного самоуправления, а также его должностных лиц, </w:t>
      </w:r>
      <w:r>
        <w:rPr>
          <w:sz w:val="24"/>
        </w:rPr>
        <w:t>муниципальных</w:t>
      </w:r>
      <w:r>
        <w:rPr>
          <w:sz w:val="24"/>
        </w:rPr>
        <w:t xml:space="preserve"> служащих, работников размещаются на официальном сайте </w:t>
      </w:r>
      <w:r>
        <w:rPr>
          <w:color w:val="000000"/>
          <w:sz w:val="24"/>
        </w:rPr>
        <w:t xml:space="preserve">органа местного самоуправления, предоставляющего муниципальную услугу, в </w:t>
      </w:r>
      <w:r>
        <w:rPr>
          <w:sz w:val="24"/>
        </w:rPr>
        <w:t xml:space="preserve">информационно-телекоммуникационной сети «Интернет» и на </w:t>
      </w:r>
      <w:r>
        <w:rPr>
          <w:color w:val="000000"/>
          <w:sz w:val="24"/>
        </w:rPr>
        <w:t>Едином портале государственных и муниципальных услуг (функций).</w:t>
      </w:r>
    </w:p>
    <w:p w14:paraId="5D000000">
      <w:pPr>
        <w:ind w:firstLine="709" w:left="0"/>
        <w:jc w:val="both"/>
        <w:rPr>
          <w:sz w:val="24"/>
        </w:rPr>
      </w:pPr>
    </w:p>
    <w:p w14:paraId="5E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Исчерпывающий перечень документов, необходимых для предоставления муниципальной услуги</w:t>
      </w:r>
    </w:p>
    <w:p w14:paraId="5F000000">
      <w:pPr>
        <w:ind w:firstLine="709" w:left="0"/>
        <w:jc w:val="center"/>
        <w:rPr>
          <w:b w:val="1"/>
          <w:sz w:val="24"/>
        </w:rPr>
      </w:pPr>
    </w:p>
    <w:p w14:paraId="60000000">
      <w:pPr>
        <w:ind w:firstLine="709" w:left="0"/>
        <w:jc w:val="both"/>
        <w:rPr>
          <w:sz w:val="24"/>
        </w:rPr>
      </w:pPr>
      <w:r>
        <w:rPr>
          <w:sz w:val="24"/>
        </w:rPr>
        <w:t>13. Для получения муниципальной услуги заявитель предоставляет следующие документы:</w:t>
      </w:r>
    </w:p>
    <w:p w14:paraId="61000000">
      <w:pPr>
        <w:ind w:firstLine="720" w:left="0"/>
        <w:jc w:val="both"/>
        <w:rPr>
          <w:sz w:val="24"/>
        </w:rPr>
      </w:pPr>
      <w:r>
        <w:rPr>
          <w:sz w:val="24"/>
        </w:rPr>
        <w:t>1)</w:t>
      </w:r>
      <w:r>
        <w:rPr>
          <w:color w:val="FFFFFF"/>
          <w:sz w:val="24"/>
        </w:rPr>
        <w:t>.</w:t>
      </w:r>
      <w:r>
        <w:rPr>
          <w:sz w:val="24"/>
        </w:rPr>
        <w:t xml:space="preserve"> заявление по форме согласно </w:t>
      </w:r>
      <w:r>
        <w:rPr>
          <w:sz w:val="24"/>
        </w:rPr>
        <w:t xml:space="preserve">приложению </w:t>
      </w:r>
      <w:r>
        <w:rPr>
          <w:sz w:val="24"/>
        </w:rPr>
        <w:t>№1 к настоящему Административному регламенту</w:t>
      </w:r>
      <w:r>
        <w:rPr>
          <w:rFonts w:ascii="Times New Roman CYR" w:hAnsi="Times New Roman CYR"/>
          <w:sz w:val="24"/>
        </w:rPr>
        <w:t xml:space="preserve"> в 2 экземплярах (один экземпляр возвращается заявителю с указанием даты принятия заявления и приложенных к нему документов) </w:t>
      </w:r>
      <w:r>
        <w:rPr>
          <w:sz w:val="24"/>
        </w:rPr>
        <w:t>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14:paraId="62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2) </w:t>
      </w:r>
      <w:r>
        <w:rPr>
          <w:rFonts w:ascii="Times New Roman CYR" w:hAnsi="Times New Roman CYR"/>
          <w:sz w:val="24"/>
        </w:rPr>
        <w:t>копия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(далее - ЕСИА))</w:t>
      </w:r>
      <w:r>
        <w:rPr>
          <w:sz w:val="24"/>
        </w:rPr>
        <w:t>;</w:t>
      </w:r>
    </w:p>
    <w:p w14:paraId="63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3) копия свидетельства о заключении брака (не распространяется на неполную семью);</w:t>
      </w:r>
    </w:p>
    <w:p w14:paraId="64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4) письмо-гарантия того, что молодая семья способна оплатить стоимость жилья, превышающую размер социальной выплаты, подписанную заявителем (по </w:t>
      </w:r>
      <w:r>
        <w:rPr>
          <w:sz w:val="24"/>
        </w:rPr>
        <w:t>форме</w:t>
      </w:r>
      <w:r>
        <w:rPr>
          <w:sz w:val="24"/>
        </w:rPr>
        <w:t xml:space="preserve"> согласно приложению №2 к настоящему Административному регламенту);</w:t>
      </w:r>
    </w:p>
    <w:p w14:paraId="65000000">
      <w:pPr>
        <w:ind w:firstLine="709" w:left="0"/>
        <w:jc w:val="both"/>
        <w:rPr>
          <w:sz w:val="24"/>
        </w:rPr>
      </w:pPr>
      <w:r>
        <w:rPr>
          <w:sz w:val="24"/>
        </w:rPr>
        <w:t>5) согласие всех совершеннолетних членов семьи на обработку персональных данных по форме согласно приложению № 3к настоящему Административному регламенту</w:t>
      </w:r>
      <w:r>
        <w:rPr>
          <w:sz w:val="24"/>
        </w:rPr>
        <w:t>;</w:t>
      </w:r>
    </w:p>
    <w:p w14:paraId="66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6)</w:t>
      </w:r>
      <w:r>
        <w:rPr>
          <w:color w:val="FFFFFF"/>
          <w:sz w:val="24"/>
        </w:rPr>
        <w:t>.</w:t>
      </w:r>
      <w:r>
        <w:rPr>
          <w:sz w:val="24"/>
        </w:rPr>
        <w:t xml:space="preserve"> копия и оригинал документа представителя (уполномоченного на совершение действий в рамках оказания услуги нотариально удостоверенного доверенностью) в случае отсутствия (занятости) самого заявителя.</w:t>
      </w:r>
    </w:p>
    <w:p w14:paraId="67000000">
      <w:pPr>
        <w:ind w:firstLine="720" w:left="0"/>
        <w:jc w:val="both"/>
        <w:rPr>
          <w:sz w:val="24"/>
        </w:rPr>
      </w:pPr>
      <w:r>
        <w:rPr>
          <w:sz w:val="24"/>
        </w:rPr>
        <w:t>7) документ, подтверждающий признание молодой семьи нуждающейся в жилых помещениях.</w:t>
      </w:r>
    </w:p>
    <w:p w14:paraId="68000000">
      <w:pPr>
        <w:ind w:firstLine="720" w:left="0"/>
        <w:jc w:val="both"/>
        <w:rPr>
          <w:sz w:val="24"/>
        </w:rPr>
      </w:pPr>
      <w:r>
        <w:rPr>
          <w:sz w:val="24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14:paraId="69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В случае постановки на учет для получения социальной выплаты для погашения суммы основного долга (части суммы основного долга) и уплаты процентов по жилищным кредитам, заявитель дополнительно к вышеуказанным документам предоставляет:</w:t>
      </w:r>
    </w:p>
    <w:p w14:paraId="6A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9) выписку (выписки) из Единого государственного реестра недвижимости о правах на жилое помещение (жилой дом), приобретенное (построенный)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(далее - документы на строительство), - в случае использования социальной выплаты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дома;</w:t>
      </w:r>
    </w:p>
    <w:p w14:paraId="6B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10) копию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строительстве;</w:t>
      </w:r>
    </w:p>
    <w:p w14:paraId="6C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11) копию договора жилищного кредита;</w:t>
      </w:r>
    </w:p>
    <w:p w14:paraId="6D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12) копию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14:paraId="6E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13) документ, подтверждающий признание молодой семьи нуждающейся в жилом помещении на день заключения договора жилищного кредита. Предоставляется вместо документа, указанного в подпункте 7 настоящего пункта;</w:t>
      </w:r>
    </w:p>
    <w:p w14:paraId="6F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14) справку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кредитом.</w:t>
      </w:r>
    </w:p>
    <w:p w14:paraId="70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При подаче через МФЦ заявитель должен иметь при себе оригиналы документов для проверки сотрудником МФЦ соответствия копий представляемых документов (за исключением нотариально заверенных) их оригиналами. </w:t>
      </w:r>
    </w:p>
    <w:p w14:paraId="71000000">
      <w:pPr>
        <w:ind w:firstLine="709" w:left="0"/>
        <w:jc w:val="both"/>
        <w:rPr>
          <w:sz w:val="24"/>
        </w:rPr>
      </w:pPr>
      <w:r>
        <w:rPr>
          <w:sz w:val="24"/>
        </w:rPr>
        <w:t>14. В случае непредставления копии свидетельства о заключении брака заявителем самостоятельно ответственный специалист органа местного самоуправления запрашивает его по каналам межведомственного взаимодействия.</w:t>
      </w:r>
    </w:p>
    <w:p w14:paraId="72000000">
      <w:pPr>
        <w:ind w:firstLine="709" w:left="0"/>
        <w:jc w:val="both"/>
        <w:rPr>
          <w:sz w:val="24"/>
        </w:rPr>
      </w:pPr>
      <w:r>
        <w:rPr>
          <w:sz w:val="24"/>
        </w:rPr>
        <w:t>15. Запрещено требовать от заявителя:</w:t>
      </w:r>
    </w:p>
    <w:p w14:paraId="73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типовой муниципальной услуги; </w:t>
      </w:r>
    </w:p>
    <w:p w14:paraId="74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r>
        <w:rPr>
          <w:sz w:val="24"/>
        </w:rPr>
        <w:fldChar w:fldCharType="begin"/>
      </w:r>
      <w:r>
        <w:rPr>
          <w:sz w:val="24"/>
        </w:rPr>
        <w:instrText>HYPERLINK "http://mobileonline.garant.ru/#/document/12177515/entry/706" \o "http://mobileonline.garant.ru/#/document/12177515/entry/706"</w:instrText>
      </w:r>
      <w:r>
        <w:rPr>
          <w:sz w:val="24"/>
        </w:rPr>
        <w:fldChar w:fldCharType="separate"/>
      </w:r>
      <w:r>
        <w:rPr>
          <w:sz w:val="24"/>
        </w:rPr>
        <w:t>части 6 статьи 7</w:t>
      </w:r>
      <w:r>
        <w:rPr>
          <w:sz w:val="24"/>
        </w:rPr>
        <w:fldChar w:fldCharType="end"/>
      </w:r>
      <w:r>
        <w:rPr>
          <w:sz w:val="24"/>
        </w:rPr>
        <w:t xml:space="preserve"> Федерального закона; </w:t>
      </w:r>
    </w:p>
    <w:p w14:paraId="75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sz w:val="24"/>
        </w:rPr>
        <w:fldChar w:fldCharType="begin"/>
      </w:r>
      <w:r>
        <w:rPr>
          <w:sz w:val="24"/>
        </w:rPr>
        <w:instrText>HYPERLINK "http://mobileonline.garant.ru/#/document/12177515/entry/7014" \o "http://mobileonline.garant.ru/#/document/12177515/entry/7014"</w:instrText>
      </w:r>
      <w:r>
        <w:rPr>
          <w:sz w:val="24"/>
        </w:rPr>
        <w:fldChar w:fldCharType="separate"/>
      </w:r>
      <w:r>
        <w:rPr>
          <w:sz w:val="24"/>
        </w:rPr>
        <w:t>пунктом 4 части 1 статьи 7</w:t>
      </w:r>
      <w:r>
        <w:rPr>
          <w:sz w:val="24"/>
        </w:rPr>
        <w:fldChar w:fldCharType="end"/>
      </w:r>
      <w:r>
        <w:rPr>
          <w:sz w:val="24"/>
        </w:rPr>
        <w:t xml:space="preserve"> Федерального закона.</w:t>
      </w:r>
    </w:p>
    <w:p w14:paraId="76000000">
      <w:pPr>
        <w:ind w:firstLine="720" w:left="0"/>
        <w:rPr>
          <w:sz w:val="24"/>
        </w:rPr>
      </w:pPr>
    </w:p>
    <w:p w14:paraId="77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Порядок предоставления заявления и документов, прилагаемых к заявлению,</w:t>
      </w:r>
    </w:p>
    <w:p w14:paraId="78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с целью получения муниципальной услуги</w:t>
      </w:r>
    </w:p>
    <w:p w14:paraId="79000000">
      <w:pPr>
        <w:ind w:firstLine="709" w:left="0"/>
        <w:jc w:val="center"/>
        <w:rPr>
          <w:b w:val="1"/>
          <w:sz w:val="24"/>
        </w:rPr>
      </w:pPr>
    </w:p>
    <w:p w14:paraId="7A000000">
      <w:pPr>
        <w:ind w:firstLine="709" w:left="0"/>
        <w:jc w:val="both"/>
        <w:rPr>
          <w:sz w:val="24"/>
        </w:rPr>
      </w:pPr>
      <w:r>
        <w:rPr>
          <w:sz w:val="24"/>
        </w:rPr>
        <w:t>16. Заявитель вправе предоставить документы следующими способами:</w:t>
      </w:r>
    </w:p>
    <w:p w14:paraId="7B000000">
      <w:pPr>
        <w:ind w:firstLine="709" w:left="0"/>
        <w:jc w:val="both"/>
        <w:rPr>
          <w:sz w:val="24"/>
        </w:rPr>
      </w:pPr>
      <w:r>
        <w:rPr>
          <w:sz w:val="24"/>
        </w:rPr>
        <w:t>1) в электронном виде через Портал;</w:t>
      </w:r>
    </w:p>
    <w:p w14:paraId="7C000000">
      <w:pPr>
        <w:ind w:firstLine="709" w:left="0"/>
        <w:jc w:val="both"/>
        <w:rPr>
          <w:sz w:val="24"/>
        </w:rPr>
      </w:pPr>
      <w:r>
        <w:rPr>
          <w:sz w:val="24"/>
        </w:rPr>
        <w:t>2) через МФЦ (при наличии Соглашения о взаимодействии).</w:t>
      </w:r>
    </w:p>
    <w:p w14:paraId="7D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17. При направлении заявления и прилагаемых к нему документов через МФЦ (при наличии Соглашения о взаимодействии) заявитель предоставляет копии документов. Сотрудник МФЦ обязан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оригиналам. </w:t>
      </w:r>
    </w:p>
    <w:p w14:paraId="7E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18.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14:paraId="7F000000">
      <w:pPr>
        <w:ind w:firstLine="709" w:left="0"/>
        <w:jc w:val="both"/>
        <w:rPr>
          <w:sz w:val="24"/>
        </w:rPr>
      </w:pPr>
      <w:r>
        <w:rPr>
          <w:sz w:val="24"/>
        </w:rPr>
        <w:t>1) Заявление, направляемое заявителем должно быть заполнено в форме, представленной на Портале.</w:t>
      </w:r>
    </w:p>
    <w:p w14:paraId="80000000">
      <w:pPr>
        <w:ind w:firstLine="709" w:left="0"/>
        <w:jc w:val="both"/>
        <w:rPr>
          <w:sz w:val="24"/>
        </w:rPr>
      </w:pPr>
      <w:r>
        <w:rPr>
          <w:sz w:val="24"/>
        </w:rPr>
        <w:t>2) При обращении доверенного лица требуется нотариальная доверенность.</w:t>
      </w:r>
    </w:p>
    <w:p w14:paraId="81000000">
      <w:pPr>
        <w:ind w:firstLine="709" w:left="0"/>
        <w:jc w:val="both"/>
        <w:rPr>
          <w:sz w:val="24"/>
        </w:rPr>
      </w:pPr>
      <w:r>
        <w:rPr>
          <w:sz w:val="24"/>
        </w:rPr>
        <w:t>19. Требования к электронным документам, предоставляемым заявителем для получения услуги.</w:t>
      </w:r>
    </w:p>
    <w:p w14:paraId="82000000">
      <w:pPr>
        <w:ind w:firstLine="709" w:left="0"/>
        <w:jc w:val="both"/>
        <w:rPr>
          <w:sz w:val="24"/>
        </w:rPr>
      </w:pPr>
      <w:r>
        <w:rPr>
          <w:sz w:val="24"/>
        </w:rPr>
        <w:t>1) прилагаемые к заявлению электронные документы представляются в одном из следующих форматов:</w:t>
      </w:r>
    </w:p>
    <w:p w14:paraId="83000000">
      <w:pPr>
        <w:ind w:firstLine="709" w:left="0"/>
        <w:jc w:val="both"/>
        <w:rPr>
          <w:sz w:val="24"/>
        </w:rPr>
      </w:pPr>
      <w:r>
        <w:rPr>
          <w:sz w:val="24"/>
        </w:rPr>
        <w:t>jpg</w:t>
      </w:r>
      <w:r>
        <w:rPr>
          <w:sz w:val="24"/>
        </w:rPr>
        <w:t xml:space="preserve">, </w:t>
      </w:r>
      <w:r>
        <w:rPr>
          <w:sz w:val="24"/>
        </w:rPr>
        <w:t>png</w:t>
      </w:r>
      <w:r>
        <w:rPr>
          <w:sz w:val="24"/>
        </w:rPr>
        <w:t>, pdf;</w:t>
      </w:r>
    </w:p>
    <w:p w14:paraId="84000000">
      <w:pPr>
        <w:ind w:firstLine="709" w:left="0"/>
        <w:jc w:val="both"/>
        <w:rPr>
          <w:sz w:val="24"/>
        </w:rPr>
      </w:pPr>
      <w:r>
        <w:rPr>
          <w:sz w:val="24"/>
        </w:rPr>
        <w:t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14:paraId="85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2) в целях представления электронных документов сканирование документов на бумажном носителе осуществляется: </w:t>
      </w:r>
    </w:p>
    <w:p w14:paraId="86000000">
      <w:pPr>
        <w:ind w:firstLine="709" w:left="0"/>
        <w:jc w:val="both"/>
        <w:rPr>
          <w:sz w:val="24"/>
        </w:rPr>
      </w:pPr>
      <w:r>
        <w:rPr>
          <w:sz w:val="24"/>
        </w:rPr>
        <w:t>непосредственно с оригинала документа в масштабе 1:1 (не допускается сканирование с копий) с разрешением 300 dpi;</w:t>
      </w:r>
    </w:p>
    <w:p w14:paraId="87000000">
      <w:pPr>
        <w:ind w:firstLine="709" w:left="0"/>
        <w:jc w:val="both"/>
        <w:rPr>
          <w:sz w:val="24"/>
        </w:rPr>
      </w:pPr>
      <w:r>
        <w:rPr>
          <w:sz w:val="24"/>
        </w:rPr>
        <w:t>в черно-белом режиме при отсутствии в документе графических изображений;</w:t>
      </w:r>
    </w:p>
    <w:p w14:paraId="88000000">
      <w:pPr>
        <w:ind w:firstLine="709" w:left="0"/>
        <w:jc w:val="both"/>
        <w:rPr>
          <w:sz w:val="24"/>
        </w:rPr>
      </w:pPr>
      <w:r>
        <w:rPr>
          <w:sz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89000000">
      <w:pPr>
        <w:ind w:firstLine="709" w:left="0"/>
        <w:jc w:val="both"/>
        <w:rPr>
          <w:sz w:val="24"/>
        </w:rPr>
      </w:pPr>
      <w:r>
        <w:rPr>
          <w:sz w:val="24"/>
        </w:rPr>
        <w:t>в режиме "оттенки серого" при наличии в документе изображений, отличных от цветного изображения.</w:t>
      </w:r>
    </w:p>
    <w:p w14:paraId="8A000000">
      <w:pPr>
        <w:ind w:firstLine="709" w:left="0"/>
        <w:jc w:val="both"/>
        <w:rPr>
          <w:sz w:val="24"/>
        </w:rPr>
      </w:pPr>
      <w:r>
        <w:rPr>
          <w:sz w:val="24"/>
        </w:rPr>
        <w:t>3) наименования электронных документов должны соответствовать наименованиям документов на бумажном носителе.</w:t>
      </w:r>
    </w:p>
    <w:p w14:paraId="8B000000">
      <w:pPr>
        <w:ind w:firstLine="709" w:left="0"/>
        <w:jc w:val="both"/>
        <w:rPr>
          <w:sz w:val="24"/>
        </w:rPr>
      </w:pPr>
      <w:r>
        <w:rPr>
          <w:sz w:val="24"/>
        </w:rPr>
        <w:t>20.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14:paraId="8C000000">
      <w:pPr>
        <w:ind w:firstLine="709" w:left="0"/>
        <w:jc w:val="both"/>
        <w:rPr>
          <w:sz w:val="24"/>
        </w:rPr>
      </w:pPr>
    </w:p>
    <w:p w14:paraId="8D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Исчерпывающий перечень оснований для отказа в приеме</w:t>
      </w:r>
    </w:p>
    <w:p w14:paraId="8E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документов, необходимых для предоставления муниципальной услуги</w:t>
      </w:r>
    </w:p>
    <w:p w14:paraId="8F000000">
      <w:pPr>
        <w:ind/>
        <w:jc w:val="both"/>
        <w:rPr>
          <w:sz w:val="24"/>
        </w:rPr>
      </w:pPr>
    </w:p>
    <w:p w14:paraId="90000000">
      <w:pPr>
        <w:ind w:firstLine="709" w:left="0"/>
        <w:jc w:val="both"/>
        <w:rPr>
          <w:sz w:val="24"/>
        </w:rPr>
      </w:pPr>
      <w:r>
        <w:rPr>
          <w:sz w:val="24"/>
        </w:rPr>
        <w:t>21. Основанием для отказа в приеме документов, необходимых для предоставления муниципальной услуги, является:</w:t>
      </w:r>
    </w:p>
    <w:p w14:paraId="91000000">
      <w:pPr>
        <w:ind w:firstLine="709" w:left="0"/>
        <w:jc w:val="both"/>
        <w:rPr>
          <w:sz w:val="24"/>
        </w:rPr>
      </w:pPr>
      <w:r>
        <w:rPr>
          <w:rFonts w:ascii="Times New Roman CYR" w:hAnsi="Times New Roman CYR"/>
          <w:sz w:val="24"/>
        </w:rPr>
        <w:t>1)</w:t>
      </w:r>
      <w:r>
        <w:rPr>
          <w:sz w:val="24"/>
        </w:rPr>
        <w:t xml:space="preserve"> заявление подписано лицом, не имеющим полномочий на подписание заявления;</w:t>
      </w:r>
    </w:p>
    <w:p w14:paraId="92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- к заявлению не приложены необходимые документы. </w:t>
      </w:r>
    </w:p>
    <w:p w14:paraId="93000000">
      <w:pPr>
        <w:widowControl w:val="0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</w:t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>текст заявления и представленных документов не поддается прочтению, в том числе при представлении документов в электронном виде:</w:t>
      </w:r>
    </w:p>
    <w:p w14:paraId="94000000">
      <w:pPr>
        <w:widowControl w:val="0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электронные документы представлены в форматах, не предусмотренных Административным регламентом;</w:t>
      </w:r>
    </w:p>
    <w:p w14:paraId="95000000">
      <w:pPr>
        <w:widowControl w:val="0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нарушены требования к сканированию представляемых документов, предусмотренные Административным регламентом;</w:t>
      </w:r>
    </w:p>
    <w:p w14:paraId="96000000">
      <w:pPr>
        <w:widowControl w:val="0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</w:t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>не указаны фамилия, имя, отчество, адрес заявителя (его представителя), по которому должен быть направлен ответ заявителю;</w:t>
      </w:r>
    </w:p>
    <w:p w14:paraId="97000000">
      <w:pPr>
        <w:widowControl w:val="0"/>
        <w:ind w:firstLine="709" w:left="0"/>
        <w:jc w:val="both"/>
        <w:rPr>
          <w:rFonts w:ascii="Times New Roman CYR" w:hAnsi="Times New Roman CYR"/>
          <w:sz w:val="24"/>
        </w:rPr>
      </w:pPr>
      <w:r>
        <w:rPr>
          <w:sz w:val="24"/>
        </w:rPr>
        <w:t xml:space="preserve">4) </w:t>
      </w:r>
      <w:r>
        <w:rPr>
          <w:rFonts w:ascii="Times New Roman CYR" w:hAnsi="Times New Roman CYR"/>
          <w:sz w:val="24"/>
        </w:rPr>
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14:paraId="98000000">
      <w:pPr>
        <w:widowControl w:val="0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</w:t>
      </w:r>
      <w:r>
        <w:rPr>
          <w:sz w:val="24"/>
        </w:rPr>
        <w:t xml:space="preserve"> </w:t>
      </w:r>
      <w:r>
        <w:rPr>
          <w:rFonts w:ascii="Times New Roman CYR" w:hAnsi="Times New Roman CYR"/>
          <w:sz w:val="24"/>
        </w:rPr>
        <w:t>вопрос, указанный в заявлении, не относится к порядку предоставления муниципальной услуги;</w:t>
      </w:r>
    </w:p>
    <w:p w14:paraId="99000000">
      <w:pPr>
        <w:ind w:firstLine="709" w:left="0"/>
        <w:jc w:val="both"/>
        <w:rPr>
          <w:sz w:val="24"/>
        </w:rPr>
      </w:pPr>
      <w:r>
        <w:rPr>
          <w:sz w:val="24"/>
        </w:rPr>
        <w:t>Уполномоченный орган, принявший решение об отказе в регистрации заявления, обязан незамедлительно проинформировать заявителя о принятом решении с указанием оснований принятия данного решения.</w:t>
      </w:r>
    </w:p>
    <w:p w14:paraId="9A000000">
      <w:pPr>
        <w:widowControl w:val="0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14:paraId="9B000000">
      <w:pPr>
        <w:widowControl w:val="0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документов.</w:t>
      </w:r>
    </w:p>
    <w:p w14:paraId="9C000000">
      <w:pPr>
        <w:widowControl w:val="0"/>
        <w:ind w:firstLine="720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Не допускается отказ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Портале.</w:t>
      </w:r>
    </w:p>
    <w:p w14:paraId="9D000000">
      <w:pPr>
        <w:ind w:firstLine="709" w:left="0"/>
        <w:jc w:val="center"/>
        <w:rPr>
          <w:b w:val="1"/>
          <w:sz w:val="24"/>
        </w:rPr>
      </w:pPr>
    </w:p>
    <w:p w14:paraId="9E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9F000000">
      <w:pPr>
        <w:ind w:firstLine="709" w:left="0"/>
        <w:jc w:val="center"/>
        <w:rPr>
          <w:b w:val="1"/>
          <w:sz w:val="24"/>
        </w:rPr>
      </w:pPr>
    </w:p>
    <w:p w14:paraId="A0000000">
      <w:pPr>
        <w:ind w:firstLine="709" w:left="0"/>
        <w:jc w:val="both"/>
        <w:rPr>
          <w:sz w:val="24"/>
        </w:rPr>
      </w:pPr>
      <w:r>
        <w:rPr>
          <w:sz w:val="24"/>
        </w:rPr>
        <w:t>22. Основания для приостановления предоставления муниципальной услуги отсутствуют.</w:t>
      </w:r>
    </w:p>
    <w:p w14:paraId="A1000000">
      <w:pPr>
        <w:ind w:firstLine="709" w:left="0"/>
        <w:jc w:val="both"/>
        <w:rPr>
          <w:rFonts w:ascii="Times New Roman CYR" w:hAnsi="Times New Roman CYR"/>
          <w:sz w:val="24"/>
        </w:rPr>
      </w:pPr>
      <w:r>
        <w:rPr>
          <w:sz w:val="24"/>
        </w:rPr>
        <w:t xml:space="preserve">23. </w:t>
      </w:r>
      <w:r>
        <w:rPr>
          <w:rFonts w:ascii="Times New Roman CYR" w:hAnsi="Times New Roman CYR"/>
          <w:sz w:val="24"/>
        </w:rPr>
        <w:t>Основаниями для отказа в предоставлении муниципальной услуги являются:</w:t>
      </w:r>
    </w:p>
    <w:p w14:paraId="A2000000">
      <w:pPr>
        <w:widowControl w:val="0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несоответствие молодой семьи требованиям, предусмотренным пунктом 9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Оренбургской области от 30 апреля 2015 г. № 286-п;</w:t>
      </w:r>
    </w:p>
    <w:p w14:paraId="A3000000">
      <w:pPr>
        <w:widowControl w:val="0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представлен неполный перечень документов, указанных в пункте 13 Административного регламента;</w:t>
      </w:r>
    </w:p>
    <w:p w14:paraId="A4000000">
      <w:pPr>
        <w:ind w:firstLine="709" w:left="0"/>
        <w:jc w:val="both"/>
        <w:rPr>
          <w:rFonts w:ascii="Times New Roman CYR" w:hAnsi="Times New Roman CYR"/>
          <w:sz w:val="24"/>
        </w:rPr>
      </w:pPr>
      <w:bookmarkStart w:id="2" w:name="sub_14223"/>
      <w:r>
        <w:rPr>
          <w:rFonts w:ascii="Times New Roman CYR" w:hAnsi="Times New Roman CYR"/>
          <w:sz w:val="24"/>
        </w:rPr>
        <w:t>3) недостоверность сведений, содержащихся в представленных документах;</w:t>
      </w:r>
      <w:bookmarkEnd w:id="2"/>
    </w:p>
    <w:p w14:paraId="A5000000">
      <w:pPr>
        <w:widowControl w:val="0"/>
        <w:ind w:firstLine="709" w:left="0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4) </w:t>
      </w:r>
      <w:r>
        <w:rPr>
          <w:sz w:val="24"/>
        </w:rPr>
        <w:t>ранее реализованное молодой семьей право на улучшение жилищных условий с использованием государственной поддержки за счет федерального и (или) областного и местного бюджетов, за исключением средств материнского (семейного) капитала,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3 июля 2019 года № 157-ФЗ 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Федерального закона "Об актах гражданского состояния" и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N 413/90-V-ОЗ "О бесплатном предоставлении на территории Оренбургской области земельных участков гражданам, имеющим трех и более детей".</w:t>
      </w:r>
    </w:p>
    <w:p w14:paraId="A6000000">
      <w:pPr>
        <w:ind w:firstLine="709" w:left="0"/>
        <w:jc w:val="both"/>
        <w:rPr>
          <w:sz w:val="24"/>
        </w:rPr>
      </w:pPr>
      <w:r>
        <w:rPr>
          <w:sz w:val="24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14:paraId="A7000000">
      <w:pPr>
        <w:ind w:firstLine="709" w:left="0"/>
        <w:jc w:val="both"/>
        <w:rPr>
          <w:sz w:val="24"/>
        </w:rPr>
      </w:pPr>
    </w:p>
    <w:p w14:paraId="A8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Размер платы, взимаемой с заявителя при предоставлении муниципальной услуги</w:t>
      </w:r>
    </w:p>
    <w:p w14:paraId="A9000000">
      <w:pPr>
        <w:ind w:firstLine="709" w:left="0"/>
        <w:jc w:val="center"/>
        <w:rPr>
          <w:b w:val="1"/>
          <w:sz w:val="24"/>
        </w:rPr>
      </w:pPr>
    </w:p>
    <w:p w14:paraId="AA000000">
      <w:pPr>
        <w:ind w:firstLine="709" w:left="0"/>
        <w:jc w:val="both"/>
        <w:rPr>
          <w:sz w:val="24"/>
        </w:rPr>
      </w:pPr>
      <w:r>
        <w:rPr>
          <w:sz w:val="24"/>
        </w:rPr>
        <w:t>24. Муниципальная услуга предоставляется без взимания платы.</w:t>
      </w:r>
    </w:p>
    <w:p w14:paraId="AB000000">
      <w:pPr>
        <w:ind w:firstLine="709" w:left="0"/>
        <w:jc w:val="both"/>
        <w:rPr>
          <w:sz w:val="24"/>
        </w:rPr>
      </w:pPr>
    </w:p>
    <w:p w14:paraId="AC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Максимальный срок ожидания в очереди при подаче заявления о</w:t>
      </w:r>
    </w:p>
    <w:p w14:paraId="AD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предоставлении муниципальной услуги и при получении результата предоставления муниципальной услуги</w:t>
      </w:r>
    </w:p>
    <w:p w14:paraId="AE000000">
      <w:pPr>
        <w:ind w:firstLine="709" w:left="0"/>
        <w:jc w:val="center"/>
        <w:rPr>
          <w:b w:val="1"/>
          <w:sz w:val="24"/>
        </w:rPr>
      </w:pPr>
    </w:p>
    <w:p w14:paraId="AF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25. Максимальный срок ожидания в очереди при подаче заявления и документов о предоставлении муниципальной услуги или получения результата предоставления муниципальной услуги не должен превышать 15 минут.</w:t>
      </w:r>
    </w:p>
    <w:p w14:paraId="B0000000">
      <w:pPr>
        <w:widowControl w:val="0"/>
        <w:ind w:firstLine="709" w:left="0"/>
        <w:jc w:val="both"/>
        <w:rPr>
          <w:sz w:val="24"/>
        </w:rPr>
      </w:pPr>
    </w:p>
    <w:p w14:paraId="B1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Срок регистрации запроса заявителя о предоставлении муниципальной услуги</w:t>
      </w:r>
    </w:p>
    <w:p w14:paraId="B2000000">
      <w:pPr>
        <w:widowControl w:val="0"/>
        <w:ind w:firstLine="709" w:left="0"/>
        <w:jc w:val="center"/>
        <w:rPr>
          <w:b w:val="1"/>
          <w:sz w:val="24"/>
        </w:rPr>
      </w:pPr>
    </w:p>
    <w:p w14:paraId="B3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26. Заявление о предоставлении муниципальной услуги регистрируется в течении 1 (одного) рабочего дня.</w:t>
      </w:r>
    </w:p>
    <w:p w14:paraId="B4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B5000000">
      <w:pPr>
        <w:widowControl w:val="0"/>
        <w:ind w:firstLine="709" w:left="0"/>
        <w:jc w:val="center"/>
        <w:rPr>
          <w:b w:val="1"/>
          <w:sz w:val="24"/>
        </w:rPr>
      </w:pPr>
    </w:p>
    <w:p w14:paraId="B6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Требования к помещениям, в которых предоставляется муниципальная услуга</w:t>
      </w:r>
    </w:p>
    <w:p w14:paraId="B7000000">
      <w:pPr>
        <w:widowControl w:val="0"/>
        <w:ind w:firstLine="709" w:left="0"/>
        <w:jc w:val="center"/>
        <w:rPr>
          <w:b w:val="1"/>
          <w:sz w:val="24"/>
        </w:rPr>
      </w:pPr>
    </w:p>
    <w:p w14:paraId="B8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27. Приём заявителей посредством обращения в МФЦ Оренбургской области должен осуществляться в специально выделенном для этих целей помещении. </w:t>
      </w:r>
    </w:p>
    <w:p w14:paraId="B9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14:paraId="BA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28. Помещения для приёма заявителей должны быть оборудованы табличками с указанием номера кабинета (окошка), фамилии, имени, отчества и должности сотрудника МФЦ, осуществляющего прием документов.</w:t>
      </w:r>
    </w:p>
    <w:p w14:paraId="BB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29.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 В помещении должны находится информационные стенды с образцами заполнения запроса и перечнем документов и (или) информации, необходимых для предоставления муниципальной услуги.</w:t>
      </w:r>
    </w:p>
    <w:p w14:paraId="BC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14:paraId="BD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30.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14:paraId="BE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31.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14:paraId="BF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32.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C0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средствами связи и информации;</w:t>
      </w:r>
    </w:p>
    <w:p w14:paraId="C1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C2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14:paraId="C3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C4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и сфере социальной защиты населения;</w:t>
      </w:r>
    </w:p>
    <w:p w14:paraId="C5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6) оказание специалистами МФЦ помощи инвалидам в преодолении барьеров, мешающих получению ими услуг наравне с другими лицами.</w:t>
      </w:r>
    </w:p>
    <w:p w14:paraId="C6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14:paraId="C7000000">
      <w:pPr>
        <w:widowControl w:val="0"/>
        <w:ind w:firstLine="709" w:left="0"/>
        <w:jc w:val="both"/>
        <w:rPr>
          <w:sz w:val="24"/>
        </w:rPr>
      </w:pPr>
    </w:p>
    <w:p w14:paraId="C800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Показатели доступности и качества муниципальной услуги</w:t>
      </w:r>
    </w:p>
    <w:p w14:paraId="C9000000">
      <w:pPr>
        <w:widowControl w:val="0"/>
        <w:ind w:firstLine="709" w:left="0"/>
        <w:jc w:val="center"/>
        <w:rPr>
          <w:b w:val="1"/>
          <w:sz w:val="24"/>
        </w:rPr>
      </w:pPr>
    </w:p>
    <w:p w14:paraId="CA000000">
      <w:pPr>
        <w:ind w:firstLine="709" w:left="0"/>
        <w:jc w:val="both"/>
        <w:rPr>
          <w:sz w:val="24"/>
        </w:rPr>
      </w:pPr>
      <w:r>
        <w:rPr>
          <w:sz w:val="24"/>
        </w:rPr>
        <w:t>33. Показателями доступности предоставления муниципальной услуги являются:</w:t>
      </w:r>
    </w:p>
    <w:p w14:paraId="CB000000">
      <w:pPr>
        <w:ind w:firstLine="709" w:left="0"/>
        <w:jc w:val="both"/>
        <w:rPr>
          <w:sz w:val="24"/>
        </w:rPr>
      </w:pPr>
      <w:r>
        <w:rPr>
          <w:sz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14:paraId="CC000000">
      <w:pPr>
        <w:ind w:firstLine="709" w:left="0"/>
        <w:jc w:val="both"/>
        <w:rPr>
          <w:sz w:val="24"/>
        </w:rPr>
      </w:pPr>
      <w:r>
        <w:rPr>
          <w:sz w:val="24"/>
        </w:rPr>
        <w:t>2) соблюдение стандарта предоставления муниципальной услуги;</w:t>
      </w:r>
    </w:p>
    <w:p w14:paraId="CD000000">
      <w:pPr>
        <w:ind w:firstLine="709" w:left="0"/>
        <w:jc w:val="both"/>
        <w:rPr>
          <w:sz w:val="24"/>
        </w:rPr>
      </w:pPr>
      <w:r>
        <w:rPr>
          <w:sz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14:paraId="CE000000">
      <w:pPr>
        <w:ind w:firstLine="709" w:left="0"/>
        <w:jc w:val="both"/>
        <w:rPr>
          <w:sz w:val="24"/>
        </w:rPr>
      </w:pPr>
      <w:r>
        <w:rPr>
          <w:sz w:val="24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14:paraId="CF000000">
      <w:pPr>
        <w:ind w:firstLine="709" w:left="0"/>
        <w:jc w:val="both"/>
        <w:rPr>
          <w:sz w:val="24"/>
        </w:rPr>
      </w:pPr>
      <w:r>
        <w:rPr>
          <w:sz w:val="24"/>
        </w:rPr>
        <w:t>5) возможность получения муниципальной услуги в любом МФЦ Оренбургской области (экстерриториальный принцип).</w:t>
      </w:r>
    </w:p>
    <w:p w14:paraId="D0000000">
      <w:pPr>
        <w:ind w:firstLine="709" w:left="0"/>
        <w:jc w:val="both"/>
        <w:rPr>
          <w:sz w:val="24"/>
        </w:rPr>
      </w:pPr>
      <w:r>
        <w:rPr>
          <w:sz w:val="24"/>
        </w:rPr>
        <w:t>34. Показателем качества предоставления муниципальной услуги являются:</w:t>
      </w:r>
    </w:p>
    <w:p w14:paraId="D1000000">
      <w:pPr>
        <w:ind w:firstLine="709" w:left="0"/>
        <w:jc w:val="both"/>
        <w:rPr>
          <w:sz w:val="24"/>
        </w:rPr>
      </w:pPr>
      <w:r>
        <w:rPr>
          <w:sz w:val="24"/>
        </w:rPr>
        <w:t>1) отсутствие очередей при приёме (выдаче) документов;</w:t>
      </w:r>
    </w:p>
    <w:p w14:paraId="D2000000">
      <w:pPr>
        <w:ind w:firstLine="709" w:left="0"/>
        <w:jc w:val="both"/>
        <w:rPr>
          <w:sz w:val="24"/>
        </w:rPr>
      </w:pPr>
      <w:r>
        <w:rPr>
          <w:sz w:val="24"/>
        </w:rPr>
        <w:t>2) отсутствие нарушений сроков предоставления муниципальной услуги;</w:t>
      </w:r>
    </w:p>
    <w:p w14:paraId="D3000000">
      <w:pPr>
        <w:ind w:firstLine="709" w:left="0"/>
        <w:jc w:val="both"/>
        <w:rPr>
          <w:sz w:val="24"/>
        </w:rPr>
      </w:pPr>
      <w:r>
        <w:rPr>
          <w:sz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14:paraId="D4000000">
      <w:pPr>
        <w:ind w:firstLine="709" w:left="0"/>
        <w:jc w:val="both"/>
        <w:rPr>
          <w:sz w:val="24"/>
        </w:rPr>
      </w:pPr>
      <w:r>
        <w:rPr>
          <w:sz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14:paraId="D5000000">
      <w:pPr>
        <w:ind w:firstLine="709" w:left="0"/>
        <w:jc w:val="both"/>
        <w:rPr>
          <w:sz w:val="24"/>
        </w:rPr>
      </w:pPr>
    </w:p>
    <w:p w14:paraId="D6000000">
      <w:pPr>
        <w:widowControl w:val="0"/>
        <w:numPr>
          <w:ilvl w:val="0"/>
          <w:numId w:val="1"/>
        </w:numPr>
        <w:spacing w:after="108" w:before="108"/>
        <w:ind w:firstLine="0" w:left="0"/>
        <w:jc w:val="center"/>
        <w:outlineLvl w:val="0"/>
        <w:rPr>
          <w:rFonts w:ascii="Times New Roman CYR" w:hAnsi="Times New Roman CYR"/>
          <w:b w:val="1"/>
          <w:color w:val="26282F"/>
          <w:sz w:val="24"/>
        </w:rPr>
      </w:pPr>
      <w:bookmarkStart w:id="3" w:name="sub_212"/>
      <w:r>
        <w:rPr>
          <w:rFonts w:ascii="Times New Roman CYR" w:hAnsi="Times New Roman CYR"/>
          <w:b w:val="1"/>
          <w:color w:val="26282F"/>
          <w:sz w:val="24"/>
        </w:rPr>
        <w:t>Иные требования к предоставлению муниципальной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  <w:bookmarkEnd w:id="3"/>
    </w:p>
    <w:p w14:paraId="D7000000">
      <w:pPr>
        <w:ind w:firstLine="709" w:left="0"/>
        <w:jc w:val="center"/>
        <w:rPr>
          <w:b w:val="1"/>
          <w:sz w:val="24"/>
        </w:rPr>
      </w:pPr>
    </w:p>
    <w:p w14:paraId="D8000000">
      <w:pPr>
        <w:ind w:firstLine="709" w:left="0"/>
        <w:jc w:val="both"/>
        <w:rPr>
          <w:sz w:val="24"/>
        </w:rPr>
      </w:pPr>
      <w:r>
        <w:rPr>
          <w:sz w:val="24"/>
        </w:rPr>
        <w:t>35. Перечень услуг, которые являются необходимыми и обязательными для предоставления муниципальной услуги _____________________________________________________________________________</w:t>
      </w:r>
    </w:p>
    <w:p w14:paraId="D9000000">
      <w:pPr>
        <w:ind/>
        <w:jc w:val="both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14:paraId="DA000000">
      <w:pPr>
        <w:ind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(указывается при наличии соответствующего нормативного правового акта представительного органа местного самоуправления)</w:t>
      </w:r>
    </w:p>
    <w:p w14:paraId="DB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36.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- комплексный запрос) в МФЦ Оренбургской области. При комплексном запросе взаимодействие с органами, предоставляющими муниципальные услуги, осуществляется МФЦ Оренбургской области без участия заявителя при наличии соглашения о взаимодействии.</w:t>
      </w:r>
    </w:p>
    <w:p w14:paraId="DC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37.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- физического лица использовать простую </w:t>
      </w:r>
      <w:r>
        <w:rPr>
          <w:sz w:val="24"/>
        </w:rPr>
        <w:fldChar w:fldCharType="begin"/>
      </w:r>
      <w:r>
        <w:rPr>
          <w:sz w:val="24"/>
        </w:rPr>
        <w:instrText>HYPERLINK "http://mobileonline.garant.ru/#/document/12184522/entry/21" \o "http://mobileonline.garant.ru/#/document/12184522/entry/21"</w:instrText>
      </w:r>
      <w:r>
        <w:rPr>
          <w:sz w:val="24"/>
        </w:rPr>
        <w:fldChar w:fldCharType="separate"/>
      </w:r>
      <w:r>
        <w:rPr>
          <w:sz w:val="24"/>
        </w:rPr>
        <w:t>электронную подпись</w:t>
      </w:r>
      <w:r>
        <w:rPr>
          <w:sz w:val="24"/>
        </w:rPr>
        <w:fldChar w:fldCharType="end"/>
      </w:r>
      <w:r>
        <w:rPr>
          <w:sz w:val="24"/>
        </w:rPr>
        <w:t> 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14:paraId="DD000000">
      <w:pPr>
        <w:ind w:firstLine="709" w:left="0"/>
        <w:jc w:val="both"/>
        <w:rPr>
          <w:sz w:val="24"/>
        </w:rPr>
      </w:pPr>
    </w:p>
    <w:p w14:paraId="DE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3. Состав, последовательность и сроки выполнения административных процедур</w:t>
      </w:r>
    </w:p>
    <w:p w14:paraId="DF000000">
      <w:pPr>
        <w:ind w:firstLine="709" w:left="0"/>
        <w:jc w:val="center"/>
        <w:rPr>
          <w:b w:val="1"/>
          <w:sz w:val="24"/>
        </w:rPr>
      </w:pPr>
    </w:p>
    <w:p w14:paraId="E0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14:paraId="E1000000">
      <w:pPr>
        <w:ind w:firstLine="709" w:left="0"/>
        <w:jc w:val="center"/>
        <w:rPr>
          <w:b w:val="1"/>
          <w:sz w:val="24"/>
        </w:rPr>
      </w:pPr>
    </w:p>
    <w:p w14:paraId="E2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38. Предоставление муниципальной услуги включает в себя выполнение следующих административных процедур</w:t>
      </w:r>
      <w:r>
        <w:rPr>
          <w:sz w:val="24"/>
        </w:rPr>
        <w:t>:</w:t>
      </w:r>
    </w:p>
    <w:p w14:paraId="E3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1) прием и проверка документов, регистрация заявления;</w:t>
      </w:r>
    </w:p>
    <w:p w14:paraId="E4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2) формирование пакета документов;</w:t>
      </w:r>
    </w:p>
    <w:p w14:paraId="E5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3) принятие решения о предоставлении муниципальной услуги (отказе в предоставлении муниципальной услуги);</w:t>
      </w:r>
    </w:p>
    <w:p w14:paraId="E6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4) уведомление заявителя о принятом решении о постановке или об отказе в постановке на учет молодых семей для участия в подпрограмме «Обеспечение жильем молодых семей в Оренбургской области».</w:t>
      </w:r>
    </w:p>
    <w:p w14:paraId="E7000000">
      <w:pPr>
        <w:ind w:firstLine="709" w:left="0"/>
        <w:jc w:val="both"/>
        <w:rPr>
          <w:sz w:val="24"/>
        </w:rPr>
      </w:pPr>
      <w:r>
        <w:rPr>
          <w:sz w:val="24"/>
        </w:rPr>
        <w:t>39. При предоставлении муниципальной услуги в электронной форме осуществляется:</w:t>
      </w:r>
    </w:p>
    <w:p w14:paraId="E8000000">
      <w:pPr>
        <w:ind w:firstLine="709" w:left="0"/>
        <w:jc w:val="both"/>
        <w:rPr>
          <w:sz w:val="24"/>
        </w:rPr>
      </w:pPr>
      <w:r>
        <w:rPr>
          <w:sz w:val="24"/>
        </w:rPr>
        <w:t>получение информации о порядке и сроках предоставления муниципальной услуги;</w:t>
      </w:r>
    </w:p>
    <w:p w14:paraId="E9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запись на приём в МФЦ для подачи запроса о предоставлении услуги (далее – запрос); </w:t>
      </w:r>
    </w:p>
    <w:p w14:paraId="EA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формирование запроса; </w:t>
      </w:r>
    </w:p>
    <w:p w14:paraId="EB000000">
      <w:pPr>
        <w:ind w:firstLine="709" w:left="0"/>
        <w:jc w:val="both"/>
        <w:rPr>
          <w:sz w:val="24"/>
        </w:rPr>
      </w:pPr>
      <w:r>
        <w:rPr>
          <w:sz w:val="24"/>
        </w:rPr>
        <w:t>приём и регистрация органом местного самоуправления администрацией Северного района запроса и иных документов, необходимых для предоставления услуги;</w:t>
      </w:r>
    </w:p>
    <w:p w14:paraId="EC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получение результата предоставления муниципальной услуги; </w:t>
      </w:r>
    </w:p>
    <w:p w14:paraId="ED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получение сведений о ходе выполнения запроса; </w:t>
      </w:r>
    </w:p>
    <w:p w14:paraId="EE000000">
      <w:pPr>
        <w:ind w:firstLine="709" w:left="0"/>
        <w:jc w:val="both"/>
        <w:rPr>
          <w:sz w:val="24"/>
        </w:rPr>
      </w:pPr>
      <w:r>
        <w:rPr>
          <w:sz w:val="24"/>
        </w:rPr>
        <w:t>осуществление оценки качества предоставления услуги;</w:t>
      </w:r>
    </w:p>
    <w:p w14:paraId="EF000000">
      <w:pPr>
        <w:ind w:firstLine="709" w:left="0"/>
        <w:jc w:val="both"/>
        <w:rPr>
          <w:sz w:val="24"/>
        </w:rPr>
      </w:pPr>
      <w:r>
        <w:rPr>
          <w:sz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F0000000">
      <w:pPr>
        <w:ind w:firstLine="709" w:left="0"/>
        <w:jc w:val="center"/>
        <w:rPr>
          <w:b w:val="1"/>
          <w:sz w:val="24"/>
        </w:rPr>
      </w:pPr>
    </w:p>
    <w:p w14:paraId="F1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Описание административной процедуры профилирования заявителя</w:t>
      </w:r>
    </w:p>
    <w:p w14:paraId="F2000000">
      <w:pPr>
        <w:widowControl w:val="0"/>
        <w:ind w:firstLine="709" w:left="0"/>
        <w:jc w:val="both"/>
        <w:rPr>
          <w:sz w:val="24"/>
        </w:rPr>
      </w:pPr>
    </w:p>
    <w:p w14:paraId="F3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40. Профилирование заявителя не требуется.</w:t>
      </w:r>
    </w:p>
    <w:p w14:paraId="F4000000">
      <w:pPr>
        <w:ind w:firstLine="709" w:left="0"/>
        <w:jc w:val="center"/>
        <w:rPr>
          <w:b w:val="1"/>
          <w:sz w:val="24"/>
        </w:rPr>
      </w:pPr>
    </w:p>
    <w:p w14:paraId="F500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Прием заявления (запроса) и документов и (или) информации, необходимых для предоставления муниципальной услуги</w:t>
      </w:r>
    </w:p>
    <w:p w14:paraId="F6000000">
      <w:pPr>
        <w:ind w:firstLine="709" w:left="0"/>
        <w:jc w:val="center"/>
        <w:rPr>
          <w:b w:val="1"/>
          <w:sz w:val="24"/>
        </w:rPr>
      </w:pPr>
    </w:p>
    <w:p w14:paraId="F7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41. Основанием для начала административной процедуры является поступление к ответственному специалисту от заявителя заявления по утвержденной в </w:t>
      </w:r>
      <w:r>
        <w:rPr>
          <w:sz w:val="24"/>
        </w:rPr>
        <w:t xml:space="preserve">приложении </w:t>
      </w:r>
      <w:r>
        <w:rPr>
          <w:sz w:val="24"/>
        </w:rPr>
        <w:t xml:space="preserve">№ </w:t>
      </w:r>
      <w:r>
        <w:rPr>
          <w:sz w:val="24"/>
        </w:rPr>
        <w:t>1</w:t>
      </w:r>
      <w:r>
        <w:rPr>
          <w:sz w:val="24"/>
        </w:rPr>
        <w:t xml:space="preserve"> к настоящему Административному регламенту форме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нормативных актов, указанных в пункте 12 настоящего административного регламента.</w:t>
      </w:r>
    </w:p>
    <w:p w14:paraId="F8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42 Заявление и поступившие документы подлежат проверке на предмет правильности заполнения, комплектности, наличия оснований для отказа в приеме документов. Максимальный срок выполнения данного действия составляет 30 минут;</w:t>
      </w:r>
    </w:p>
    <w:p w14:paraId="F9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43. В случае если представлен неполный комплект документов, указанных в </w:t>
      </w:r>
      <w:r>
        <w:rPr>
          <w:sz w:val="24"/>
        </w:rPr>
        <w:t>пункте 1</w:t>
      </w:r>
      <w:r>
        <w:rPr>
          <w:sz w:val="24"/>
        </w:rPr>
        <w:t>3 Административного регламента, специалист обеспечивает подготовку, согласование, подписание и направление в адрес заявителя письма об отказе в предоставлении муниципальной услуги с информированием о возможности повторного обращения для предоставления муниципальной услуги. Максимальный срок подготовки такого письма составляет 1 рабочий день;</w:t>
      </w:r>
    </w:p>
    <w:p w14:paraId="FA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44. В случае если заявителем представлен комплект необходимых документов, но заявитель не соответствует требованиям, установленным пунктом </w:t>
      </w:r>
      <w:r>
        <w:rPr>
          <w:sz w:val="24"/>
        </w:rPr>
        <w:t>2</w:t>
      </w:r>
      <w:r>
        <w:rPr>
          <w:sz w:val="24"/>
        </w:rPr>
        <w:t xml:space="preserve"> настоящего Административного регламента, специалист обеспечивает подготовку, согласование, подписание и направление в адрес заявителя письма об отказе в приеме документов с указанием оснований для отказа. Максимальный срок подготовки такого письма составляет 1 рабочий день;</w:t>
      </w:r>
    </w:p>
    <w:p w14:paraId="FB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45. Результатом выполнения административной процедуры является принятие решения об отказе в приеме документов или регистрация заявления по установленной форме в случае приема документов;</w:t>
      </w:r>
    </w:p>
    <w:p w14:paraId="FC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46. Способом фиксации результата административной процедуры является оформление на бумажном носителе письма об отказе в приеме документов или запись в журнале регистрации о приеме заявления.</w:t>
      </w:r>
    </w:p>
    <w:p w14:paraId="FD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47. Муниципальная услуга предоставляется по экстерриториальному принципу, таким образом подача запросов, документов и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(при наличии организованной возможности).</w:t>
      </w:r>
    </w:p>
    <w:p w14:paraId="FE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48. Административные процедуры (действия) при приеме заявления (запроса) и документов и (или) информации, необходимых для предоставления муниципальной услуги, выполняемые МФЦ, описываются в соглашении о взаимодействии между органом местного самоуправления Оренбургской области и МФЦ.</w:t>
      </w:r>
    </w:p>
    <w:p w14:paraId="FF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14:paraId="00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14:paraId="01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14:paraId="02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 </w:t>
      </w:r>
      <w:r>
        <w:rPr>
          <w:sz w:val="24"/>
        </w:rPr>
        <w:fldChar w:fldCharType="begin"/>
      </w:r>
      <w:r>
        <w:rPr>
          <w:sz w:val="24"/>
        </w:rPr>
        <w:instrText>HYPERLINK "http://www.orenmfc.ru/" \o "http://www.orenmfc.ru/"</w:instrText>
      </w:r>
      <w:r>
        <w:rPr>
          <w:sz w:val="24"/>
        </w:rPr>
        <w:fldChar w:fldCharType="separate"/>
      </w:r>
      <w:r>
        <w:rPr>
          <w:sz w:val="24"/>
        </w:rPr>
        <w:t>официальном сайте</w:t>
      </w:r>
      <w:r>
        <w:rPr>
          <w:sz w:val="24"/>
        </w:rPr>
        <w:fldChar w:fldCharType="end"/>
      </w:r>
      <w:r>
        <w:rPr>
          <w:sz w:val="24"/>
        </w:rPr>
        <w:t> МФЦ, информационных стендах в местах, предназначенных для предоставления государственных и муниципальных услуг.</w:t>
      </w:r>
    </w:p>
    <w:p w14:paraId="03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14:paraId="04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14:paraId="05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14:paraId="06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Специалист МФЦ, осуществляющий прием документов:</w:t>
      </w:r>
    </w:p>
    <w:p w14:paraId="07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имени;</w:t>
      </w:r>
    </w:p>
    <w:p w14:paraId="08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14:paraId="09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14:paraId="0A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г) проверяет соответствие представленных документов установленным требованиям;</w:t>
      </w:r>
    </w:p>
    <w:p w14:paraId="0B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14:paraId="0C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е) распечатывает бланк заявления и предлагает заявителю собственноручно заполнить его;</w:t>
      </w:r>
    </w:p>
    <w:p w14:paraId="0D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ж) проверяет полноту оформления заявления;</w:t>
      </w:r>
    </w:p>
    <w:p w14:paraId="0E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з) принимает заявление;</w:t>
      </w:r>
    </w:p>
    <w:p w14:paraId="0F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3) формирование и направление МФЦ межведомственного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14:paraId="10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Межведомственные запросы направляет орган, предоставляющий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взаимодействии.</w:t>
      </w:r>
    </w:p>
    <w:p w14:paraId="11010000">
      <w:pPr>
        <w:ind w:firstLine="709" w:left="0"/>
        <w:jc w:val="both"/>
        <w:rPr>
          <w:sz w:val="24"/>
        </w:rPr>
      </w:pPr>
    </w:p>
    <w:p w14:paraId="1201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Межведомственное информационное взаимодействие</w:t>
      </w:r>
    </w:p>
    <w:p w14:paraId="13010000">
      <w:pPr>
        <w:ind w:firstLine="709" w:left="0"/>
        <w:jc w:val="both"/>
        <w:rPr>
          <w:sz w:val="24"/>
        </w:rPr>
      </w:pPr>
    </w:p>
    <w:p w14:paraId="14010000">
      <w:pPr>
        <w:ind w:firstLine="709" w:left="0"/>
        <w:jc w:val="both"/>
        <w:rPr>
          <w:sz w:val="24"/>
        </w:rPr>
      </w:pPr>
      <w:r>
        <w:rPr>
          <w:sz w:val="24"/>
        </w:rPr>
        <w:t>49. Основанием для направления межведомственного запроса в органы (организации), предоставляющие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подпунктами 3 и 8 пункта 13 Административного регламента.</w:t>
      </w:r>
    </w:p>
    <w:p w14:paraId="15010000">
      <w:pPr>
        <w:ind w:firstLine="709" w:left="0"/>
        <w:jc w:val="both"/>
        <w:rPr>
          <w:sz w:val="24"/>
        </w:rPr>
      </w:pPr>
      <w:r>
        <w:rPr>
          <w:sz w:val="24"/>
        </w:rPr>
        <w:t>50. В случае необходимости специалист в течение одного рабочего дня после регистрации заявления (запроса) о предоставлении муниципальной услуги направляет межведомственные запросы в:</w:t>
      </w:r>
    </w:p>
    <w:p w14:paraId="16010000">
      <w:pPr>
        <w:numPr>
          <w:ilvl w:val="0"/>
          <w:numId w:val="2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Федеральную налоговую службу Российской Федерации, как к оператору сведений о государственной регистрации брака;</w:t>
      </w:r>
    </w:p>
    <w:p w14:paraId="17010000">
      <w:pPr>
        <w:numPr>
          <w:ilvl w:val="0"/>
          <w:numId w:val="2"/>
        </w:numPr>
        <w:tabs>
          <w:tab w:leader="none" w:pos="993" w:val="left"/>
        </w:tabs>
        <w:ind w:firstLine="709" w:left="0"/>
        <w:jc w:val="both"/>
        <w:rPr>
          <w:sz w:val="24"/>
        </w:rPr>
      </w:pPr>
      <w:r>
        <w:rPr>
          <w:sz w:val="24"/>
        </w:rPr>
        <w:t>Пенсионный фонд Российской Федерации как к оператору сведений, подтверждающих регистрацию в системе индивидуального (персонифицированного) учета.</w:t>
      </w:r>
    </w:p>
    <w:p w14:paraId="18010000">
      <w:pPr>
        <w:ind w:firstLine="709" w:left="0"/>
        <w:jc w:val="both"/>
        <w:rPr>
          <w:sz w:val="24"/>
        </w:rPr>
      </w:pPr>
      <w:r>
        <w:rPr>
          <w:sz w:val="24"/>
        </w:rPr>
        <w:t>51. 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14:paraId="19010000">
      <w:pPr>
        <w:ind w:firstLine="709" w:left="0"/>
        <w:jc w:val="both"/>
        <w:rPr>
          <w:sz w:val="24"/>
        </w:rPr>
      </w:pPr>
      <w:r>
        <w:rPr>
          <w:sz w:val="24"/>
        </w:rPr>
        <w:t>52. 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14:paraId="1A010000">
      <w:pPr>
        <w:widowControl w:val="0"/>
        <w:ind w:firstLine="709" w:left="0"/>
        <w:jc w:val="center"/>
        <w:rPr>
          <w:b w:val="1"/>
          <w:sz w:val="24"/>
        </w:rPr>
      </w:pPr>
    </w:p>
    <w:p w14:paraId="1B01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Принятие решения о предоставлении муниципальной услуги</w:t>
      </w:r>
    </w:p>
    <w:p w14:paraId="1C01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(отказе в предоставлении муниципальной услуги), подготовка проекта муниципального правового акта</w:t>
      </w:r>
    </w:p>
    <w:p w14:paraId="1D010000">
      <w:pPr>
        <w:widowControl w:val="0"/>
        <w:ind w:firstLine="709" w:left="0"/>
        <w:jc w:val="center"/>
        <w:rPr>
          <w:b w:val="1"/>
          <w:sz w:val="24"/>
        </w:rPr>
      </w:pPr>
    </w:p>
    <w:p w14:paraId="1E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53. Основанием для начала процедуры является наличие сформированного пакета документов. Сформированный пакет документов служит основанием для принятия решения уполномоченным должностным лицом о подготовке специалистом проекта муниципального правового акта. Максимальный срок подготовки проекта составляет не более 5 рабочих дней;</w:t>
      </w:r>
    </w:p>
    <w:p w14:paraId="1F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54. Специалист обеспечивает согласование проекта муниципального правового акта - постановления органа местного самоуправления в установленном порядке. Максимальный срок согласования проекта муниципального правового акта составляет 3 рабочих дня;</w:t>
      </w:r>
    </w:p>
    <w:p w14:paraId="20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55. Согласованный проект правового акта направляется специалистом на подпись уполномоченному должностному лицу. Максимальный срок выполнения данного действия составляет 1 рабочий день;</w:t>
      </w:r>
    </w:p>
    <w:p w14:paraId="21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56. Подписанный уполномоченным должностным лицом правовой акт регистрируется в соответствии с установленным порядком. Максимальный срок выполнения данного действия составляет 1 рабочий день.</w:t>
      </w:r>
    </w:p>
    <w:p w14:paraId="22010000">
      <w:pPr>
        <w:widowControl w:val="0"/>
        <w:ind w:firstLine="709" w:left="0"/>
        <w:jc w:val="both"/>
        <w:rPr>
          <w:sz w:val="24"/>
        </w:rPr>
      </w:pPr>
    </w:p>
    <w:p w14:paraId="2301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Предоставление результата предоставления муниципальной услуги</w:t>
      </w:r>
    </w:p>
    <w:p w14:paraId="24010000">
      <w:pPr>
        <w:ind w:firstLine="709" w:left="0"/>
        <w:jc w:val="both"/>
        <w:rPr>
          <w:sz w:val="24"/>
        </w:rPr>
      </w:pPr>
    </w:p>
    <w:p w14:paraId="25010000">
      <w:pPr>
        <w:ind w:firstLine="709" w:left="0"/>
        <w:jc w:val="both"/>
        <w:rPr>
          <w:sz w:val="24"/>
        </w:rPr>
      </w:pPr>
      <w:r>
        <w:rPr>
          <w:sz w:val="24"/>
        </w:rPr>
        <w:t>57. Уведомление заявителя о принятом решении осуществляется уполномоченными должностными лицами органа местного самоуправления по желанию лично, по почте,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14:paraId="26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58. Время выполнения административной процедуры не должен превышать 3 рабочих дней. </w:t>
      </w:r>
    </w:p>
    <w:p w14:paraId="27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59. Результатом выполнения административной процедуры является выдача заявителю:</w:t>
      </w:r>
    </w:p>
    <w:p w14:paraId="28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уведомления о постановке на учет для участия в подпрограмме «Обеспечение жильем молодых семей в Оренбургской области»;</w:t>
      </w:r>
    </w:p>
    <w:p w14:paraId="29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мотивированного отказа в постановке на учет для участия в подпрограмме «Обеспечение жильем молодых семей в Оренбургской области».</w:t>
      </w:r>
    </w:p>
    <w:p w14:paraId="2A01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Выдача результата выполнения административной процедуры осуществляется по желанию заявителя: в МФЦ (при наличии Соглашения о взаимодействии), либо в электронной форме в личный кабинет заявителя (при направлении заявления через Портал). В данном случае документы готовятся в формате </w:t>
      </w:r>
      <w:r>
        <w:rPr>
          <w:sz w:val="24"/>
        </w:rPr>
        <w:t>pdf</w:t>
      </w:r>
      <w:r>
        <w:rPr>
          <w:sz w:val="24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</w:t>
      </w:r>
      <w:r>
        <w:rPr>
          <w:sz w:val="24"/>
        </w:rPr>
        <w:t>SIG</w:t>
      </w:r>
      <w:r>
        <w:rPr>
          <w:sz w:val="24"/>
        </w:rPr>
        <w:t>). Указанные документы в формате электронного архива zip направляются в личный кабинет заявителя).</w:t>
      </w:r>
    </w:p>
    <w:p w14:paraId="2B010000">
      <w:pPr>
        <w:ind w:firstLine="709" w:left="0"/>
        <w:jc w:val="both"/>
        <w:rPr>
          <w:sz w:val="24"/>
        </w:rPr>
      </w:pPr>
      <w:r>
        <w:rPr>
          <w:sz w:val="24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14:paraId="2C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60. В случае, если муниципальная услуга предоставляется посредством обращения заявителя в МФЦ, то выполняется следующая административная процедура, в соответствии с условиями соглашений о взаимодействии:</w:t>
      </w:r>
    </w:p>
    <w:p w14:paraId="2D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2E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Специалист МФЦ, осуществляющий выдачу документов:</w:t>
      </w:r>
    </w:p>
    <w:p w14:paraId="2F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 xml:space="preserve">а) устанавливает личность заявителя; </w:t>
      </w:r>
    </w:p>
    <w:p w14:paraId="30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б) знакомит с перечнем и содержанием выдаваемых документов;</w:t>
      </w:r>
    </w:p>
    <w:p w14:paraId="31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14:paraId="32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14:paraId="33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14:paraId="34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д) подписывает и заверяет печатью на бумажном носителе экземпляр электронного документа или выписки из соответствующей информационной системы органа, предоставляющего муниципальную услугу.</w:t>
      </w:r>
    </w:p>
    <w:p w14:paraId="35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61. При выявлении опечаток и (или) ошибок, допущенных органом местного самоуправления в документах, выданных в результате предоставления муниципальных услуг, отсутствует необходимость исправления опечаток и (или) ошибок, допущенных в выданных в результате предоставления муниципальной услуги документах.</w:t>
      </w:r>
    </w:p>
    <w:p w14:paraId="36010000">
      <w:pPr>
        <w:widowControl w:val="0"/>
        <w:ind w:firstLine="709" w:left="0"/>
        <w:jc w:val="both"/>
        <w:rPr>
          <w:sz w:val="24"/>
        </w:rPr>
      </w:pPr>
    </w:p>
    <w:p w14:paraId="3701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4. Формы контроля за предоставлением муниципальной услуги</w:t>
      </w:r>
    </w:p>
    <w:p w14:paraId="38010000">
      <w:pPr>
        <w:widowControl w:val="0"/>
        <w:ind w:firstLine="709" w:left="0"/>
        <w:jc w:val="center"/>
        <w:rPr>
          <w:b w:val="1"/>
          <w:sz w:val="24"/>
        </w:rPr>
      </w:pPr>
    </w:p>
    <w:p w14:paraId="39010000">
      <w:pPr>
        <w:ind w:firstLine="709" w:left="0"/>
        <w:jc w:val="center"/>
        <w:outlineLvl w:val="2"/>
        <w:rPr>
          <w:b w:val="1"/>
          <w:sz w:val="24"/>
        </w:rPr>
      </w:pPr>
      <w:r>
        <w:rPr>
          <w:b w:val="1"/>
          <w:sz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14:paraId="3A010000">
      <w:pPr>
        <w:widowControl w:val="0"/>
        <w:ind w:firstLine="709" w:left="0"/>
        <w:jc w:val="center"/>
        <w:rPr>
          <w:sz w:val="24"/>
        </w:rPr>
      </w:pPr>
    </w:p>
    <w:p w14:paraId="3B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62. Текущий контроль за соблюдением последовательности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14:paraId="3C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63.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органа местного самоуправления.</w:t>
      </w:r>
    </w:p>
    <w:p w14:paraId="3D010000">
      <w:pPr>
        <w:widowControl w:val="0"/>
        <w:ind w:firstLine="709" w:left="0"/>
        <w:jc w:val="both"/>
        <w:rPr>
          <w:sz w:val="24"/>
        </w:rPr>
      </w:pPr>
    </w:p>
    <w:p w14:paraId="3E010000">
      <w:pPr>
        <w:widowControl w:val="0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Порядок и периодичность осуществления плановых и внеплановых проверок полноты и качества муниципальной услуги, в том числе порядок и формы контроля за полнотой и качеством предоставления муниципальной услуги</w:t>
      </w:r>
    </w:p>
    <w:p w14:paraId="3F010000">
      <w:pPr>
        <w:widowControl w:val="0"/>
        <w:ind w:firstLine="709" w:left="0"/>
        <w:jc w:val="both"/>
        <w:rPr>
          <w:sz w:val="24"/>
        </w:rPr>
      </w:pPr>
    </w:p>
    <w:p w14:paraId="40010000">
      <w:pPr>
        <w:ind w:firstLine="709" w:left="0"/>
        <w:jc w:val="both"/>
        <w:rPr>
          <w:sz w:val="24"/>
        </w:rPr>
      </w:pPr>
      <w:r>
        <w:rPr>
          <w:sz w:val="24"/>
        </w:rPr>
        <w:t>64.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14:paraId="41010000">
      <w:pPr>
        <w:ind w:firstLine="709" w:left="0"/>
        <w:jc w:val="both"/>
        <w:rPr>
          <w:sz w:val="24"/>
        </w:rPr>
      </w:pPr>
      <w:r>
        <w:rPr>
          <w:sz w:val="24"/>
        </w:rPr>
        <w:t>65.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14:paraId="42010000">
      <w:pPr>
        <w:ind w:firstLine="709" w:left="0"/>
        <w:jc w:val="both"/>
        <w:rPr>
          <w:sz w:val="24"/>
        </w:rPr>
      </w:pPr>
      <w:r>
        <w:rPr>
          <w:sz w:val="24"/>
        </w:rPr>
        <w:t>66.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43010000">
      <w:pPr>
        <w:ind w:firstLine="709" w:left="0"/>
        <w:jc w:val="both"/>
        <w:rPr>
          <w:sz w:val="24"/>
        </w:rPr>
      </w:pPr>
    </w:p>
    <w:p w14:paraId="44010000">
      <w:pPr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14:paraId="45010000">
      <w:pPr>
        <w:ind w:firstLine="709" w:left="0"/>
        <w:jc w:val="both"/>
        <w:rPr>
          <w:sz w:val="24"/>
        </w:rPr>
      </w:pPr>
    </w:p>
    <w:p w14:paraId="46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67. 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14:paraId="47010000">
      <w:pPr>
        <w:widowControl w:val="0"/>
        <w:ind w:firstLine="709" w:left="0"/>
        <w:jc w:val="both"/>
        <w:rPr>
          <w:sz w:val="24"/>
        </w:rPr>
      </w:pPr>
    </w:p>
    <w:p w14:paraId="48010000">
      <w:pPr>
        <w:ind w:firstLine="709" w:left="0"/>
        <w:jc w:val="center"/>
        <w:outlineLvl w:val="2"/>
        <w:rPr>
          <w:b w:val="1"/>
          <w:sz w:val="24"/>
        </w:rPr>
      </w:pPr>
      <w:r>
        <w:rPr>
          <w:b w:val="1"/>
          <w:sz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9010000">
      <w:pPr>
        <w:ind w:firstLine="709" w:left="0"/>
        <w:jc w:val="center"/>
        <w:outlineLvl w:val="2"/>
        <w:rPr>
          <w:b w:val="1"/>
          <w:sz w:val="24"/>
        </w:rPr>
      </w:pPr>
    </w:p>
    <w:p w14:paraId="4A010000">
      <w:pPr>
        <w:ind w:firstLine="709" w:left="0"/>
        <w:jc w:val="both"/>
        <w:rPr>
          <w:sz w:val="24"/>
        </w:rPr>
      </w:pPr>
      <w:r>
        <w:rPr>
          <w:sz w:val="24"/>
        </w:rPr>
        <w:t>68.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14:paraId="4B010000">
      <w:pPr>
        <w:widowControl w:val="0"/>
        <w:ind w:firstLine="709" w:left="0"/>
        <w:jc w:val="both"/>
        <w:rPr>
          <w:sz w:val="24"/>
        </w:rPr>
      </w:pPr>
    </w:p>
    <w:p w14:paraId="4C010000">
      <w:pPr>
        <w:widowControl w:val="0"/>
        <w:spacing w:after="108" w:before="108"/>
        <w:ind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>Досудебный (внесудебный) порядок обжалования решений и действий (бездействия) органов, предоставляющих муниципальную услугу,</w:t>
      </w:r>
      <w:r>
        <w:rPr>
          <w:sz w:val="20"/>
        </w:rPr>
        <w:t xml:space="preserve"> </w:t>
      </w:r>
      <w:r>
        <w:rPr>
          <w:b w:val="1"/>
          <w:sz w:val="24"/>
        </w:rPr>
        <w:t>многофункционального центра, организаций, осуществляющих функции по предоставлению государственных услуг, а также их должностных лиц</w:t>
      </w:r>
    </w:p>
    <w:p w14:paraId="4D010000">
      <w:pPr>
        <w:widowControl w:val="0"/>
        <w:spacing w:after="108" w:before="108"/>
        <w:ind/>
        <w:jc w:val="center"/>
        <w:outlineLvl w:val="0"/>
        <w:rPr>
          <w:sz w:val="24"/>
        </w:rPr>
      </w:pPr>
    </w:p>
    <w:p w14:paraId="4E01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Информация для заинтересованных лиц об их праве на досудебное (внесудебное) обжалование действий (бездействия) и (или) решений, принятых (осуществленных) в ходе предоставления муниципальной услуги</w:t>
      </w:r>
    </w:p>
    <w:p w14:paraId="4F010000">
      <w:pPr>
        <w:ind/>
        <w:jc w:val="center"/>
        <w:rPr>
          <w:sz w:val="24"/>
        </w:rPr>
      </w:pPr>
    </w:p>
    <w:p w14:paraId="50010000">
      <w:pPr>
        <w:widowControl w:val="0"/>
        <w:ind w:firstLine="709" w:left="0"/>
        <w:jc w:val="both"/>
        <w:rPr>
          <w:sz w:val="24"/>
        </w:rPr>
      </w:pPr>
      <w:bookmarkStart w:id="4" w:name="sub_4066"/>
      <w:r>
        <w:rPr>
          <w:sz w:val="24"/>
        </w:rPr>
        <w:t>69</w:t>
      </w:r>
      <w:r>
        <w:rPr>
          <w:sz w:val="20"/>
        </w:rPr>
        <w:t>.</w:t>
      </w:r>
      <w:r>
        <w:rPr>
          <w:b w:val="1"/>
          <w:sz w:val="20"/>
        </w:rPr>
        <w:t xml:space="preserve"> </w:t>
      </w:r>
      <w:r>
        <w:rPr>
          <w:sz w:val="24"/>
        </w:rPr>
        <w:t>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</w:t>
      </w:r>
      <w:r>
        <w:rPr>
          <w:sz w:val="24"/>
          <w:shd w:fill="F3F1E9" w:val="clear"/>
        </w:rPr>
        <w:t> может </w:t>
      </w:r>
      <w:r>
        <w:rPr>
          <w:sz w:val="24"/>
        </w:rPr>
        <w:t>обжаловать указанное решение и (или) действие (бездействие)</w:t>
      </w:r>
      <w:r>
        <w:rPr>
          <w:sz w:val="24"/>
          <w:shd w:fill="F3F1E9" w:val="clear"/>
        </w:rPr>
        <w:t> в </w:t>
      </w:r>
      <w:r>
        <w:rPr>
          <w:sz w:val="24"/>
        </w:rPr>
        <w:t>досудебном (внесудебном) порядке</w:t>
      </w:r>
      <w:r>
        <w:rPr>
          <w:sz w:val="24"/>
          <w:shd w:fill="F3F1E9" w:val="clear"/>
        </w:rPr>
        <w:t> в </w:t>
      </w:r>
      <w:r>
        <w:rPr>
          <w:sz w:val="24"/>
        </w:rPr>
        <w:t>соответствии с законодательством Российской Федерации</w:t>
      </w:r>
      <w:r>
        <w:rPr>
          <w:sz w:val="20"/>
        </w:rPr>
        <w:t>.</w:t>
      </w:r>
      <w:r>
        <w:rPr>
          <w:sz w:val="24"/>
        </w:rPr>
        <w:t xml:space="preserve"> </w:t>
      </w:r>
      <w:bookmarkEnd w:id="4"/>
    </w:p>
    <w:p w14:paraId="51010000">
      <w:pPr>
        <w:ind w:firstLine="540" w:left="0"/>
        <w:jc w:val="both"/>
        <w:rPr>
          <w:sz w:val="24"/>
        </w:rPr>
      </w:pPr>
    </w:p>
    <w:p w14:paraId="52010000">
      <w:pPr>
        <w:widowControl w:val="0"/>
        <w:ind/>
        <w:jc w:val="center"/>
        <w:rPr>
          <w:b w:val="1"/>
          <w:sz w:val="24"/>
        </w:rPr>
      </w:pPr>
      <w:bookmarkStart w:id="5" w:name="Par11"/>
      <w:bookmarkEnd w:id="5"/>
      <w:r>
        <w:rPr>
          <w:b w:val="1"/>
          <w:sz w:val="24"/>
        </w:rPr>
        <w:t>Органы местного самоуправления, организации и уполномоченные на рассмотрение жалобы лица, которым может быть направлена жалоба заявителя в досудебном (внесудебном) порядке</w:t>
      </w:r>
    </w:p>
    <w:p w14:paraId="53010000">
      <w:pPr>
        <w:widowControl w:val="0"/>
        <w:ind/>
        <w:jc w:val="both"/>
        <w:rPr>
          <w:sz w:val="24"/>
        </w:rPr>
      </w:pPr>
    </w:p>
    <w:p w14:paraId="54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70. Жалоба подается в орган, предоставляющий муниципальную услугу, МФЦ либо в орган, являющийся учредителем МФЦ.</w:t>
      </w:r>
    </w:p>
    <w:p w14:paraId="55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56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Жалобы на решения и действия (бездействие) работника МФЦ подаются руководителю этого МФЦ.</w:t>
      </w:r>
    </w:p>
    <w:p w14:paraId="57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Жалобы на решения и действия (бездействие) МФЦ подаются учредителю МФЦ.</w:t>
      </w:r>
    </w:p>
    <w:p w14:paraId="58010000">
      <w:pPr>
        <w:widowControl w:val="0"/>
        <w:ind w:firstLine="709" w:left="0"/>
        <w:jc w:val="both"/>
        <w:rPr>
          <w:sz w:val="24"/>
        </w:rPr>
      </w:pPr>
    </w:p>
    <w:p w14:paraId="59010000">
      <w:pPr>
        <w:widowControl w:val="0"/>
        <w:ind w:firstLine="709" w:left="0"/>
        <w:jc w:val="both"/>
        <w:rPr>
          <w:b w:val="1"/>
          <w:sz w:val="24"/>
        </w:rPr>
      </w:pPr>
      <w:r>
        <w:rPr>
          <w:b w:val="1"/>
          <w:sz w:val="24"/>
        </w:rPr>
        <w:t>Способы информирования заявителей о порядке подачи и рассмотрения жалобы, в том числе с использованием Портала</w:t>
      </w:r>
    </w:p>
    <w:p w14:paraId="5A010000">
      <w:pPr>
        <w:widowControl w:val="0"/>
        <w:ind w:firstLine="709" w:left="0"/>
        <w:jc w:val="both"/>
        <w:rPr>
          <w:b w:val="1"/>
          <w:sz w:val="24"/>
        </w:rPr>
      </w:pPr>
    </w:p>
    <w:p w14:paraId="5B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71. Информирование заявителей о порядке подачи и рассмотрения жалобы обеспечивается посредством размещения информации на стендах в местах предоставления муниципальной услуги, на официальных сайтах органа, предоставляющего муниципальные услуги, на </w:t>
      </w:r>
      <w:r>
        <w:rPr>
          <w:sz w:val="24"/>
        </w:rPr>
        <w:fldChar w:fldCharType="begin"/>
      </w:r>
      <w:r>
        <w:rPr>
          <w:sz w:val="24"/>
        </w:rPr>
        <w:instrText>HYPERLINK "http://www.gosuslugi.ru/" \o "http://www.gosuslugi.ru/"</w:instrText>
      </w:r>
      <w:r>
        <w:rPr>
          <w:sz w:val="24"/>
        </w:rPr>
        <w:fldChar w:fldCharType="separate"/>
      </w:r>
      <w:r>
        <w:rPr>
          <w:sz w:val="24"/>
        </w:rPr>
        <w:t>Портале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5C010000">
      <w:pPr>
        <w:widowControl w:val="0"/>
        <w:ind w:firstLine="709" w:left="0"/>
        <w:jc w:val="both"/>
        <w:rPr>
          <w:sz w:val="24"/>
        </w:rPr>
      </w:pPr>
    </w:p>
    <w:p w14:paraId="5D010000">
      <w:pPr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14:paraId="5E010000">
      <w:pPr>
        <w:widowControl w:val="0"/>
        <w:ind/>
        <w:jc w:val="center"/>
        <w:rPr>
          <w:b w:val="1"/>
          <w:sz w:val="24"/>
        </w:rPr>
      </w:pPr>
    </w:p>
    <w:p w14:paraId="5F01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72. </w:t>
      </w:r>
      <w:r>
        <w:rPr>
          <w:sz w:val="24"/>
        </w:rPr>
        <w:fldChar w:fldCharType="begin"/>
      </w:r>
      <w:r>
        <w:rPr>
          <w:sz w:val="24"/>
        </w:rPr>
        <w:instrText>HYPERLINK "http://mobileonline.garant.ru/#/document/12177515/entry/0" \o "http://mobileonline.garant.ru/#/document/12177515/entry/0"</w:instrText>
      </w:r>
      <w:r>
        <w:rPr>
          <w:sz w:val="24"/>
        </w:rPr>
        <w:fldChar w:fldCharType="separate"/>
      </w:r>
      <w:r>
        <w:rPr>
          <w:sz w:val="24"/>
        </w:rPr>
        <w:t>Федеральный закон</w:t>
      </w:r>
      <w:r>
        <w:rPr>
          <w:sz w:val="24"/>
        </w:rPr>
        <w:fldChar w:fldCharType="end"/>
      </w:r>
      <w:r>
        <w:rPr>
          <w:sz w:val="24"/>
        </w:rPr>
        <w:t> от 27 июля 2010 года N 210-ФЗ «Об организации предоставления государственных и муниципальных услуг»;</w:t>
      </w:r>
    </w:p>
    <w:p w14:paraId="60010000">
      <w:pPr>
        <w:keepNext w:val="1"/>
        <w:ind w:firstLine="709" w:left="0"/>
        <w:jc w:val="both"/>
        <w:outlineLvl w:val="0"/>
        <w:rPr>
          <w:sz w:val="24"/>
        </w:rPr>
      </w:pPr>
      <w:r>
        <w:rPr>
          <w:sz w:val="24"/>
        </w:rPr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14:paraId="61010000">
      <w:pPr>
        <w:rPr>
          <w:sz w:val="24"/>
        </w:rPr>
      </w:pPr>
    </w:p>
    <w:p w14:paraId="62010000">
      <w:pPr>
        <w:widowControl w:val="0"/>
        <w:ind/>
        <w:jc w:val="both"/>
        <w:rPr>
          <w:color w:val="22272F"/>
          <w:sz w:val="24"/>
        </w:rPr>
      </w:pPr>
    </w:p>
    <w:p w14:paraId="63010000">
      <w:pPr>
        <w:widowControl w:val="0"/>
        <w:ind/>
        <w:jc w:val="both"/>
        <w:rPr>
          <w:color w:val="22272F"/>
          <w:sz w:val="24"/>
        </w:rPr>
      </w:pPr>
    </w:p>
    <w:p w14:paraId="64010000">
      <w:pPr>
        <w:widowControl w:val="0"/>
        <w:ind/>
        <w:jc w:val="both"/>
        <w:rPr>
          <w:color w:val="22272F"/>
          <w:sz w:val="24"/>
        </w:rPr>
      </w:pPr>
    </w:p>
    <w:p w14:paraId="65010000">
      <w:pPr>
        <w:widowControl w:val="0"/>
        <w:ind/>
        <w:jc w:val="both"/>
        <w:rPr>
          <w:sz w:val="24"/>
          <w:vertAlign w:val="superscript"/>
        </w:rPr>
      </w:pPr>
    </w:p>
    <w:p w14:paraId="66010000">
      <w:pPr>
        <w:rPr>
          <w:sz w:val="24"/>
          <w:vertAlign w:val="superscript"/>
        </w:rPr>
      </w:pPr>
    </w:p>
    <w:p w14:paraId="67010000">
      <w:pPr>
        <w:widowControl w:val="0"/>
        <w:ind w:firstLine="0" w:left="5387"/>
      </w:pPr>
    </w:p>
    <w:p w14:paraId="68010000">
      <w:pPr>
        <w:widowControl w:val="0"/>
        <w:ind w:firstLine="0" w:left="5387"/>
      </w:pPr>
    </w:p>
    <w:p w14:paraId="69010000">
      <w:pPr>
        <w:widowControl w:val="0"/>
        <w:ind w:firstLine="0" w:left="5387"/>
      </w:pPr>
      <w:r>
        <w:t>Приложение №1 к Административному регламенту</w:t>
      </w:r>
      <w:bookmarkStart w:id="6" w:name="Par395"/>
      <w:bookmarkEnd w:id="6"/>
    </w:p>
    <w:p w14:paraId="6A010000">
      <w:pPr>
        <w:widowControl w:val="0"/>
        <w:ind w:firstLine="0" w:left="5387"/>
      </w:pPr>
    </w:p>
    <w:p w14:paraId="6B010000">
      <w:pPr>
        <w:ind w:firstLine="698" w:left="0"/>
        <w:jc w:val="center"/>
      </w:pPr>
      <w:r>
        <w:t>__</w:t>
      </w:r>
      <w:r>
        <w:t>__</w:t>
      </w:r>
      <w:r>
        <w:t>_________________________________________________________</w:t>
      </w:r>
    </w:p>
    <w:p w14:paraId="6C010000">
      <w:pPr>
        <w:ind w:firstLine="698" w:left="0"/>
        <w:jc w:val="center"/>
        <w:rPr>
          <w:sz w:val="24"/>
        </w:rPr>
      </w:pPr>
      <w:r>
        <w:rPr>
          <w:sz w:val="24"/>
        </w:rPr>
        <w:t>(наименование органа местного самоуправления)</w:t>
      </w:r>
    </w:p>
    <w:p w14:paraId="6D010000"/>
    <w:p w14:paraId="6E010000">
      <w:pPr>
        <w:keepNext w:val="1"/>
        <w:ind/>
        <w:jc w:val="center"/>
        <w:outlineLvl w:val="0"/>
        <w:rPr>
          <w:b w:val="1"/>
        </w:rPr>
      </w:pPr>
      <w:r>
        <w:rPr>
          <w:b w:val="1"/>
        </w:rPr>
        <w:t>Заявление</w:t>
      </w:r>
    </w:p>
    <w:p w14:paraId="6F010000"/>
    <w:p w14:paraId="70010000">
      <w:pPr>
        <w:ind w:firstLine="709" w:left="0"/>
      </w:pPr>
      <w:r>
        <w:t>Прошу включить в состав участниц комплекса процессных мероприятий</w:t>
      </w:r>
      <w:r>
        <w:t xml:space="preserve"> "Обеспечение жильем молодых семей в Оренбургской области" молодую семью в составе:</w:t>
      </w:r>
    </w:p>
    <w:p w14:paraId="71010000">
      <w:pPr>
        <w:ind w:firstLine="709" w:left="0"/>
      </w:pPr>
      <w:r>
        <w:t>супруг _________________________________________________________</w:t>
      </w:r>
      <w:r>
        <w:t>______</w:t>
      </w:r>
      <w:r>
        <w:t>___,</w:t>
      </w:r>
    </w:p>
    <w:p w14:paraId="72010000">
      <w:pPr>
        <w:ind w:firstLine="709" w:left="0"/>
        <w:jc w:val="center"/>
        <w:rPr>
          <w:sz w:val="24"/>
        </w:rPr>
      </w:pPr>
      <w:r>
        <w:rPr>
          <w:sz w:val="24"/>
        </w:rPr>
        <w:t>(фамилия, имя, отчество, дата рождения)</w:t>
      </w:r>
    </w:p>
    <w:p w14:paraId="73010000">
      <w:pPr>
        <w:ind w:firstLine="709" w:left="0"/>
      </w:pPr>
      <w:r>
        <w:t>паспорт: серия _______, №</w:t>
      </w:r>
      <w:r>
        <w:t> </w:t>
      </w:r>
      <w:r>
        <w:t>_____</w:t>
      </w:r>
      <w:r>
        <w:t xml:space="preserve">_____, выданный </w:t>
      </w:r>
      <w:r>
        <w:t>_____________________________________</w:t>
      </w:r>
      <w:r>
        <w:t>_____________________________,</w:t>
      </w:r>
    </w:p>
    <w:p w14:paraId="74010000">
      <w:pPr>
        <w:ind w:firstLine="709" w:left="0"/>
        <w:jc w:val="center"/>
        <w:rPr>
          <w:sz w:val="24"/>
        </w:rPr>
      </w:pPr>
      <w:r>
        <w:rPr>
          <w:sz w:val="24"/>
        </w:rPr>
        <w:t>(кем и когда выдан)</w:t>
      </w:r>
    </w:p>
    <w:p w14:paraId="75010000">
      <w:pPr>
        <w:ind w:firstLine="709" w:left="0"/>
      </w:pPr>
      <w:r>
        <w:t>проживает по адр</w:t>
      </w:r>
      <w:r>
        <w:t>есу: ____________</w:t>
      </w:r>
      <w:r>
        <w:t>_______________</w:t>
      </w:r>
      <w:r>
        <w:t>__________________________________</w:t>
      </w:r>
      <w:r>
        <w:t>_____;</w:t>
      </w:r>
    </w:p>
    <w:p w14:paraId="76010000">
      <w:pPr>
        <w:ind w:firstLine="709" w:left="0"/>
      </w:pPr>
      <w:r>
        <w:t>супруга _______________________________________________________</w:t>
      </w:r>
      <w:r>
        <w:t>_______</w:t>
      </w:r>
      <w:r>
        <w:t>____,</w:t>
      </w:r>
    </w:p>
    <w:p w14:paraId="77010000">
      <w:pPr>
        <w:ind w:firstLine="709" w:left="0"/>
        <w:jc w:val="center"/>
        <w:rPr>
          <w:sz w:val="24"/>
        </w:rPr>
      </w:pPr>
      <w:r>
        <w:rPr>
          <w:sz w:val="24"/>
        </w:rPr>
        <w:t>(фамилия, имя, отчество, дата рождения)</w:t>
      </w:r>
    </w:p>
    <w:p w14:paraId="78010000">
      <w:pPr>
        <w:ind w:firstLine="709" w:left="0"/>
      </w:pPr>
      <w:r>
        <w:t xml:space="preserve">паспорт: серия _______, № __________, выданный </w:t>
      </w:r>
      <w:r>
        <w:t>_______________________</w:t>
      </w:r>
      <w:r>
        <w:t>_____________________________________</w:t>
      </w:r>
      <w:r>
        <w:t>______,</w:t>
      </w:r>
    </w:p>
    <w:p w14:paraId="79010000">
      <w:pPr>
        <w:ind w:firstLine="709" w:left="0"/>
        <w:jc w:val="center"/>
        <w:rPr>
          <w:sz w:val="24"/>
        </w:rPr>
      </w:pPr>
      <w:r>
        <w:rPr>
          <w:sz w:val="24"/>
        </w:rPr>
        <w:t>(кем и когда выдан)</w:t>
      </w:r>
    </w:p>
    <w:p w14:paraId="7A010000">
      <w:pPr>
        <w:ind w:firstLine="709" w:left="0"/>
      </w:pPr>
      <w:r>
        <w:t>проживает по адресу: ______</w:t>
      </w:r>
      <w:r>
        <w:t>___________________________</w:t>
      </w:r>
      <w:r>
        <w:t>_________ ________________________</w:t>
      </w:r>
      <w:r>
        <w:t>__________________________________</w:t>
      </w:r>
      <w:r>
        <w:t>________;</w:t>
      </w:r>
    </w:p>
    <w:p w14:paraId="7B010000">
      <w:pPr>
        <w:ind w:firstLine="709" w:left="0"/>
      </w:pPr>
      <w:r>
        <w:t>дети:</w:t>
      </w:r>
    </w:p>
    <w:p w14:paraId="7C010000"/>
    <w:tbl>
      <w:tblPr>
        <w:tblStyle w:val="Style_2"/>
        <w:tblW w:type="auto" w:w="0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</w:tblPr>
      <w:tblGrid>
        <w:gridCol w:w="2793"/>
        <w:gridCol w:w="1463"/>
        <w:gridCol w:w="1862"/>
        <w:gridCol w:w="1463"/>
        <w:gridCol w:w="2793"/>
      </w:tblGrid>
      <w:tr>
        <w:tc>
          <w:tcPr>
            <w:tcW w:type="dxa" w:w="27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widowControl w:val="0"/>
              <w:ind/>
              <w:jc w:val="center"/>
            </w:pPr>
            <w:r>
              <w:t>Фамилия, имя, отчество</w:t>
            </w:r>
          </w:p>
        </w:tc>
        <w:tc>
          <w:tcPr>
            <w:tcW w:type="dxa" w:w="14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7E010000">
            <w:pPr>
              <w:widowControl w:val="0"/>
              <w:ind/>
              <w:jc w:val="center"/>
            </w:pPr>
            <w:r>
              <w:t>Дата рождения</w:t>
            </w:r>
          </w:p>
        </w:tc>
        <w:tc>
          <w:tcPr>
            <w:tcW w:type="dxa" w:w="33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7F010000">
            <w:pPr>
              <w:widowControl w:val="0"/>
              <w:ind/>
              <w:jc w:val="center"/>
            </w:pPr>
            <w:r>
              <w:t>Свидетельство о рождении</w:t>
            </w:r>
            <w:r>
              <w:br/>
            </w:r>
            <w:r>
              <w:t>(паспорт для ребенка, достигшего 14 лет)</w:t>
            </w:r>
          </w:p>
        </w:tc>
        <w:tc>
          <w:tcPr>
            <w:tcW w:type="dxa" w:w="27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widowControl w:val="0"/>
              <w:ind/>
              <w:jc w:val="center"/>
            </w:pPr>
            <w:r>
              <w:t>Адрес проживания</w:t>
            </w:r>
          </w:p>
        </w:tc>
      </w:tr>
      <w:tr>
        <w:tc>
          <w:tcPr>
            <w:tcW w:type="dxa" w:w="27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/>
        </w:tc>
        <w:tc>
          <w:tcPr>
            <w:tcW w:type="dxa" w:w="18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1010000">
            <w:pPr>
              <w:widowControl w:val="0"/>
              <w:ind/>
              <w:jc w:val="center"/>
            </w:pPr>
            <w:r>
              <w:t>серия, номер</w:t>
            </w: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2010000">
            <w:pPr>
              <w:widowControl w:val="0"/>
              <w:ind/>
              <w:jc w:val="center"/>
            </w:pPr>
            <w:r>
              <w:t>дата выдачи</w:t>
            </w:r>
          </w:p>
        </w:tc>
        <w:tc>
          <w:tcPr>
            <w:tcW w:type="dxa" w:w="27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0"/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4010000">
            <w:pPr>
              <w:widowControl w:val="0"/>
              <w:ind/>
              <w:jc w:val="both"/>
            </w:pPr>
          </w:p>
        </w:tc>
        <w:tc>
          <w:tcPr>
            <w:tcW w:type="dxa" w:w="18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5010000">
            <w:pPr>
              <w:widowControl w:val="0"/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6010000">
            <w:pPr>
              <w:widowControl w:val="0"/>
              <w:ind/>
              <w:jc w:val="both"/>
            </w:pP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0"/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9010000">
            <w:pPr>
              <w:widowControl w:val="0"/>
              <w:ind/>
              <w:jc w:val="both"/>
            </w:pPr>
          </w:p>
        </w:tc>
        <w:tc>
          <w:tcPr>
            <w:tcW w:type="dxa" w:w="18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A010000">
            <w:pPr>
              <w:widowControl w:val="0"/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B010000">
            <w:pPr>
              <w:widowControl w:val="0"/>
              <w:ind/>
              <w:jc w:val="both"/>
            </w:pP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0"/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E010000">
            <w:pPr>
              <w:widowControl w:val="0"/>
              <w:ind/>
              <w:jc w:val="both"/>
            </w:pPr>
          </w:p>
        </w:tc>
        <w:tc>
          <w:tcPr>
            <w:tcW w:type="dxa" w:w="18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F010000">
            <w:pPr>
              <w:widowControl w:val="0"/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0010000">
            <w:pPr>
              <w:widowControl w:val="0"/>
              <w:ind/>
              <w:jc w:val="both"/>
            </w:pP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0"/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3010000">
            <w:pPr>
              <w:widowControl w:val="0"/>
              <w:ind/>
              <w:jc w:val="both"/>
            </w:pPr>
          </w:p>
        </w:tc>
        <w:tc>
          <w:tcPr>
            <w:tcW w:type="dxa" w:w="18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4010000">
            <w:pPr>
              <w:widowControl w:val="0"/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5010000">
            <w:pPr>
              <w:widowControl w:val="0"/>
              <w:ind/>
              <w:jc w:val="both"/>
            </w:pP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0"/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8010000">
            <w:pPr>
              <w:widowControl w:val="0"/>
              <w:ind/>
              <w:jc w:val="both"/>
            </w:pPr>
          </w:p>
        </w:tc>
        <w:tc>
          <w:tcPr>
            <w:tcW w:type="dxa" w:w="186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9010000">
            <w:pPr>
              <w:widowControl w:val="0"/>
              <w:ind/>
              <w:jc w:val="both"/>
            </w:pPr>
          </w:p>
        </w:tc>
        <w:tc>
          <w:tcPr>
            <w:tcW w:type="dxa" w:w="146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A010000">
            <w:pPr>
              <w:widowControl w:val="0"/>
              <w:ind/>
              <w:jc w:val="both"/>
            </w:pP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0"/>
              <w:ind/>
              <w:jc w:val="both"/>
            </w:pPr>
          </w:p>
        </w:tc>
      </w:tr>
    </w:tbl>
    <w:p w14:paraId="9C010000"/>
    <w:p w14:paraId="9D010000">
      <w:pPr>
        <w:ind w:firstLine="709" w:left="0"/>
        <w:jc w:val="both"/>
      </w:pPr>
      <w:r>
        <w:t>С условиями участия в комплексе процессных мероприятий</w:t>
      </w:r>
      <w:r>
        <w:t xml:space="preserve"> "Обеспечение жильем молодых семей в Оренбургской области" ознакомлен (а) и обязуюсь их выполнять.</w:t>
      </w:r>
    </w:p>
    <w:p w14:paraId="9E010000">
      <w:pPr>
        <w:ind w:firstLine="709" w:left="0"/>
        <w:jc w:val="both"/>
      </w:pPr>
      <w:r>
        <w:t>Я и члены моей семьи подтверждаем, что сведения, содержащиеся в настоящем заявлении и представленных документах, являются достоверными и точными на день, указанный в настоящем заявлении. В случае изменения сведений я и члены моей семьи обязуемся представить в орган местного самоуправления по месту учета соответствующие документы и (или) их копии, подтверждающие изменение сведений.</w:t>
      </w:r>
    </w:p>
    <w:p w14:paraId="9F010000">
      <w:pPr>
        <w:ind w:firstLine="709" w:left="0"/>
        <w:jc w:val="both"/>
      </w:pPr>
      <w: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14:paraId="A0010000">
      <w:r>
        <w:t>1) ___________</w:t>
      </w:r>
      <w:r>
        <w:t>__________________________________________</w:t>
      </w:r>
      <w:r>
        <w:t>___________;</w:t>
      </w:r>
    </w:p>
    <w:p w14:paraId="A1010000">
      <w:pPr>
        <w:ind w:firstLine="698" w:left="0"/>
        <w:jc w:val="center"/>
        <w:rPr>
          <w:sz w:val="24"/>
        </w:rPr>
      </w:pPr>
      <w:r>
        <w:rPr>
          <w:sz w:val="24"/>
        </w:rPr>
        <w:t>(фамилия, имя, отчество совершеннолетнего члена семьи) (подпись) (дата)</w:t>
      </w:r>
    </w:p>
    <w:p w14:paraId="A2010000">
      <w:r>
        <w:t xml:space="preserve">2) </w:t>
      </w:r>
      <w:r>
        <w:t>________________________________________________________________;</w:t>
      </w:r>
    </w:p>
    <w:p w14:paraId="A3010000">
      <w:pPr>
        <w:ind w:firstLine="698" w:left="0"/>
        <w:jc w:val="center"/>
        <w:rPr>
          <w:sz w:val="24"/>
        </w:rPr>
      </w:pPr>
      <w:r>
        <w:rPr>
          <w:sz w:val="24"/>
        </w:rPr>
        <w:t>(фамилия, имя, отчество совершеннолетнего члена семьи) (подпись) (дата)</w:t>
      </w:r>
    </w:p>
    <w:p w14:paraId="A4010000">
      <w:r>
        <w:t>3) ___________</w:t>
      </w:r>
      <w:r>
        <w:t>__________________________________________</w:t>
      </w:r>
      <w:r>
        <w:t>___________;</w:t>
      </w:r>
    </w:p>
    <w:p w14:paraId="A5010000">
      <w:pPr>
        <w:ind w:firstLine="698" w:left="0"/>
        <w:jc w:val="center"/>
        <w:rPr>
          <w:sz w:val="24"/>
        </w:rPr>
      </w:pPr>
      <w:r>
        <w:rPr>
          <w:sz w:val="24"/>
        </w:rPr>
        <w:t>(фамилия, имя, отчество совершеннолетнего члена семьи) (подпись) (дата)</w:t>
      </w:r>
    </w:p>
    <w:p w14:paraId="A6010000">
      <w:r>
        <w:t xml:space="preserve">4) </w:t>
      </w:r>
      <w:r>
        <w:t>________________________________________________________________;</w:t>
      </w:r>
    </w:p>
    <w:p w14:paraId="A7010000">
      <w:pPr>
        <w:ind w:firstLine="698" w:left="0"/>
        <w:jc w:val="center"/>
        <w:rPr>
          <w:sz w:val="24"/>
        </w:rPr>
      </w:pPr>
      <w:r>
        <w:rPr>
          <w:sz w:val="24"/>
        </w:rPr>
        <w:t>(фамилия, имя, отчество совершеннолетнего члена семьи) (подпись) (дата)</w:t>
      </w:r>
    </w:p>
    <w:p w14:paraId="A8010000"/>
    <w:p w14:paraId="A9010000">
      <w:r>
        <w:t>К заявлению прилагаются следующие документы:</w:t>
      </w:r>
    </w:p>
    <w:p w14:paraId="AA010000">
      <w:r>
        <w:t xml:space="preserve">1) </w:t>
      </w:r>
      <w:r>
        <w:t>___________________________</w:t>
      </w:r>
      <w:r>
        <w:t>_______________________________________;</w:t>
      </w:r>
    </w:p>
    <w:p w14:paraId="AB010000">
      <w:pPr>
        <w:ind w:firstLine="698" w:lef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AC010000">
      <w:r>
        <w:t>2)</w:t>
      </w:r>
      <w:r>
        <w:t xml:space="preserve"> _____________________________</w:t>
      </w:r>
      <w:r>
        <w:t>_____________________________________;</w:t>
      </w:r>
    </w:p>
    <w:p w14:paraId="AD010000">
      <w:pPr>
        <w:ind w:firstLine="698" w:lef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AE010000">
      <w:r>
        <w:t>3</w:t>
      </w:r>
      <w:r>
        <w:t>) _____________________________</w:t>
      </w:r>
      <w:r>
        <w:t>_____________________________________;</w:t>
      </w:r>
    </w:p>
    <w:p w14:paraId="AF010000">
      <w:pPr>
        <w:ind w:firstLine="698" w:lef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0010000">
      <w:r>
        <w:t xml:space="preserve">4) </w:t>
      </w:r>
      <w:r>
        <w:t>_______________________________</w:t>
      </w:r>
      <w:r>
        <w:t>___________________________________;</w:t>
      </w:r>
    </w:p>
    <w:p w14:paraId="B1010000">
      <w:pPr>
        <w:ind w:firstLine="698" w:lef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2010000">
      <w:r>
        <w:t>5) __________________________________________________________________;</w:t>
      </w:r>
    </w:p>
    <w:p w14:paraId="B3010000">
      <w:pPr>
        <w:ind w:firstLine="698" w:lef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4010000">
      <w:r>
        <w:t>6) __________________________________________________________________;</w:t>
      </w:r>
    </w:p>
    <w:p w14:paraId="B5010000">
      <w:pPr>
        <w:ind w:firstLine="698" w:lef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6010000">
      <w:r>
        <w:t>7) __________________________________________________________________;</w:t>
      </w:r>
    </w:p>
    <w:p w14:paraId="B7010000">
      <w:pPr>
        <w:ind w:firstLine="698" w:lef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8010000">
      <w:r>
        <w:t xml:space="preserve">8) </w:t>
      </w:r>
      <w:r>
        <w:t>______________________________</w:t>
      </w:r>
      <w:r>
        <w:t>____________________________________.</w:t>
      </w:r>
    </w:p>
    <w:p w14:paraId="B9010000">
      <w:pPr>
        <w:ind w:firstLine="698" w:lef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A010000"/>
    <w:p w14:paraId="BB010000">
      <w:r>
        <w:t>Заявление и прилагаемые к нему согласно перечню документы приняты</w:t>
      </w:r>
    </w:p>
    <w:p w14:paraId="BC010000">
      <w:r>
        <w:t>"___" ____________ 20___ г.</w:t>
      </w:r>
    </w:p>
    <w:p w14:paraId="BD010000"/>
    <w:tbl>
      <w:tblPr>
        <w:tblStyle w:val="Style_2"/>
        <w:tblW w:type="auto" w:w="0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</w:tblPr>
      <w:tblGrid>
        <w:gridCol w:w="4074"/>
        <w:gridCol w:w="407"/>
        <w:gridCol w:w="2037"/>
        <w:gridCol w:w="543"/>
        <w:gridCol w:w="3259"/>
      </w:tblGrid>
      <w:tr>
        <w:tc>
          <w:tcPr>
            <w:tcW w:type="dxa" w:w="40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10000">
            <w:pPr>
              <w:widowControl w:val="0"/>
              <w:ind/>
              <w:jc w:val="both"/>
            </w:pPr>
          </w:p>
        </w:tc>
        <w:tc>
          <w:tcPr>
            <w:tcW w:type="dxa" w:w="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10000">
            <w:pPr>
              <w:widowControl w:val="0"/>
              <w:ind/>
              <w:jc w:val="both"/>
            </w:pP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10000">
            <w:pPr>
              <w:widowControl w:val="0"/>
              <w:ind/>
              <w:jc w:val="both"/>
            </w:pP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10000">
            <w:pPr>
              <w:widowControl w:val="0"/>
              <w:ind/>
              <w:jc w:val="both"/>
            </w:pPr>
          </w:p>
        </w:tc>
        <w:tc>
          <w:tcPr>
            <w:tcW w:type="dxa" w:w="3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10000">
            <w:pPr>
              <w:widowControl w:val="0"/>
              <w:ind/>
              <w:jc w:val="both"/>
            </w:pPr>
          </w:p>
        </w:tc>
      </w:tr>
      <w:tr>
        <w:tc>
          <w:tcPr>
            <w:tcW w:type="dxa" w:w="40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должности лица, принявшего заявление)</w:t>
            </w:r>
          </w:p>
        </w:tc>
        <w:tc>
          <w:tcPr>
            <w:tcW w:type="dxa" w:w="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10000">
            <w:pPr>
              <w:widowControl w:val="0"/>
              <w:ind/>
              <w:jc w:val="both"/>
            </w:pPr>
          </w:p>
        </w:tc>
        <w:tc>
          <w:tcPr>
            <w:tcW w:type="dxa" w:w="2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10000">
            <w:pPr>
              <w:widowControl w:val="0"/>
              <w:ind/>
              <w:jc w:val="both"/>
              <w:rPr>
                <w:sz w:val="24"/>
              </w:rPr>
            </w:pPr>
          </w:p>
        </w:tc>
        <w:tc>
          <w:tcPr>
            <w:tcW w:type="dxa" w:w="3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(инициалы, фамилия)</w:t>
            </w:r>
          </w:p>
        </w:tc>
      </w:tr>
    </w:tbl>
    <w:p w14:paraId="C8010000"/>
    <w:p w14:paraId="C9010000">
      <w:r>
        <w:t>"____" ___________ 20 ___ г.</w:t>
      </w:r>
    </w:p>
    <w:p w14:paraId="CA010000">
      <w:pPr>
        <w:ind w:firstLine="708" w:left="0"/>
        <w:jc w:val="both"/>
      </w:pPr>
    </w:p>
    <w:p w14:paraId="CB010000">
      <w:pPr>
        <w:ind w:firstLine="708" w:left="0"/>
        <w:jc w:val="both"/>
      </w:pPr>
    </w:p>
    <w:p w14:paraId="CC010000">
      <w:pPr>
        <w:ind w:firstLine="708" w:left="0"/>
        <w:jc w:val="both"/>
      </w:pPr>
      <w:r>
        <w:t>Готовые документы прошу выдать мне/представителю (при наличии доверенности):</w:t>
      </w:r>
    </w:p>
    <w:p w14:paraId="CD010000">
      <w:pPr>
        <w:ind w:firstLine="708" w:left="0"/>
        <w:jc w:val="both"/>
      </w:pPr>
      <w:r>
        <w:t xml:space="preserve"> лично,</w:t>
      </w:r>
    </w:p>
    <w:p w14:paraId="CE010000">
      <w:pPr>
        <w:ind w:firstLine="708" w:left="0"/>
        <w:jc w:val="both"/>
      </w:pPr>
      <w:r>
        <w:t xml:space="preserve"> в электронной форме (посредством направления в личный кабинет </w:t>
      </w:r>
      <w:r>
        <w:t xml:space="preserve">интернет-портала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"http://www.gosuslugi.ru"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www.gosuslugi.ru</w:t>
      </w:r>
      <w:r>
        <w:rPr>
          <w:color w:val="0000FF"/>
          <w:u w:val="single"/>
        </w:rPr>
        <w:fldChar w:fldCharType="end"/>
      </w:r>
      <w:r>
        <w:t>)</w:t>
      </w:r>
    </w:p>
    <w:p w14:paraId="CF010000">
      <w:pPr>
        <w:ind w:firstLine="708" w:left="0"/>
        <w:jc w:val="both"/>
      </w:pPr>
      <w:r>
        <w:t>(нужное подчеркнуть).</w:t>
      </w:r>
    </w:p>
    <w:p w14:paraId="D0010000">
      <w:pPr>
        <w:ind w:firstLine="708" w:left="0"/>
        <w:jc w:val="both"/>
      </w:pPr>
    </w:p>
    <w:p w14:paraId="D1010000">
      <w:pPr>
        <w:ind/>
        <w:jc w:val="both"/>
      </w:pPr>
      <w:r>
        <w:t xml:space="preserve">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>
        <w:t xml:space="preserve">интернет-портала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"http://www.gosuslugi.ru"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www.gosuslugi.ru</w:t>
      </w:r>
      <w:r>
        <w:rPr>
          <w:color w:val="0000FF"/>
          <w:u w:val="single"/>
        </w:rPr>
        <w:fldChar w:fldCharType="end"/>
      </w:r>
      <w:r>
        <w:t>(для заявителей, зарегистрированных в ЕСИА)</w:t>
      </w:r>
    </w:p>
    <w:p w14:paraId="D2010000">
      <w:pPr>
        <w:ind w:firstLine="708" w:left="0"/>
        <w:jc w:val="both"/>
      </w:pPr>
      <w:r>
        <w:t xml:space="preserve">СНИЛС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D3010000">
      <w:pPr>
        <w:ind w:firstLine="708" w:left="0"/>
        <w:jc w:val="both"/>
      </w:pPr>
    </w:p>
    <w:p w14:paraId="D4010000">
      <w:pPr>
        <w:ind w:firstLine="851" w:left="0"/>
        <w:jc w:val="both"/>
      </w:pPr>
      <w:r>
        <w:t xml:space="preserve">ДА/НЕТ (нужное подчеркнуть) Прошу произвести регистрацию на </w:t>
      </w:r>
      <w:r>
        <w:t xml:space="preserve">интернет-портале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"http://www.gosuslugi.ru"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www.gosuslugi.ru</w:t>
      </w:r>
      <w:r>
        <w:rPr>
          <w:color w:val="0000FF"/>
          <w:u w:val="single"/>
        </w:rPr>
        <w:fldChar w:fldCharType="end"/>
      </w:r>
      <w:r>
        <w:t xml:space="preserve"> (в ЕСИА) </w:t>
      </w:r>
      <w:r>
        <w:t>(только для заявителей - физических лиц, не зарегистрированных в ЕСИА).</w:t>
      </w:r>
    </w:p>
    <w:p w14:paraId="D5010000">
      <w:pPr>
        <w:ind/>
        <w:jc w:val="both"/>
      </w:pPr>
      <w: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D6010000">
      <w:pPr>
        <w:ind w:firstLine="0" w:left="708"/>
        <w:jc w:val="both"/>
      </w:pPr>
      <w:r>
        <w:t xml:space="preserve">СНИЛС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D7010000">
      <w:pPr>
        <w:ind w:firstLine="0" w:left="708"/>
        <w:jc w:val="both"/>
      </w:pPr>
      <w:r>
        <w:t xml:space="preserve">номер мобильного телефона в федеральном формате: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D8010000">
      <w:pPr>
        <w:ind w:firstLine="0" w:left="708"/>
        <w:jc w:val="both"/>
      </w:pPr>
      <w:r>
        <w:t>e</w:t>
      </w:r>
      <w:r>
        <w:t>-</w:t>
      </w:r>
      <w:r>
        <w:t>mail</w:t>
      </w:r>
      <w:r>
        <w:t xml:space="preserve"> ________________________</w:t>
      </w:r>
      <w:r>
        <w:t>___</w:t>
      </w:r>
      <w:r>
        <w:t xml:space="preserve">_ </w:t>
      </w:r>
      <w:r>
        <w:rPr>
          <w:sz w:val="24"/>
        </w:rPr>
        <w:t>(если имеется)</w:t>
      </w:r>
    </w:p>
    <w:p w14:paraId="D9010000">
      <w:pPr>
        <w:ind w:firstLine="0" w:left="708"/>
      </w:pPr>
      <w:r>
        <w:t>граж</w:t>
      </w:r>
      <w:r>
        <w:t>данство - Российская Федерация/_</w:t>
      </w:r>
      <w:r>
        <w:t>____________________________</w:t>
      </w:r>
    </w:p>
    <w:p w14:paraId="DA010000">
      <w:pPr>
        <w:ind w:firstLine="0" w:left="708"/>
        <w:jc w:val="both"/>
        <w:rPr>
          <w:sz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(</w:t>
      </w:r>
      <w:r>
        <w:rPr>
          <w:sz w:val="24"/>
          <w:u w:val="single"/>
        </w:rPr>
        <w:t>наименование иностранного государства)</w:t>
      </w:r>
    </w:p>
    <w:p w14:paraId="DB01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В случае, если документ, удостоверяющий личность - паспорт гражданина РФ: </w:t>
      </w:r>
    </w:p>
    <w:p w14:paraId="DC01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серия, номер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DD01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>кем выдан - _________________________________________________________</w:t>
      </w:r>
    </w:p>
    <w:p w14:paraId="DE01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дата выдачи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DF01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код подразделения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E0010000">
      <w:pPr>
        <w:ind w:firstLine="0" w:left="708"/>
        <w:jc w:val="both"/>
      </w:pPr>
      <w:r>
        <w:t xml:space="preserve">дата рождения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E101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>место рождения - ______________________________________________________</w:t>
      </w:r>
    </w:p>
    <w:p w14:paraId="E201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>В случае, если документ, удостоверяющий личность - паспорт гражданина иностранного государства:</w:t>
      </w:r>
    </w:p>
    <w:p w14:paraId="E301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дата выдачи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E401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дата окончания срока действия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E5010000">
      <w:pPr>
        <w:ind/>
        <w:jc w:val="both"/>
      </w:pPr>
    </w:p>
    <w:p w14:paraId="E6010000">
      <w:pPr>
        <w:ind w:firstLine="851" w:left="0"/>
        <w:jc w:val="both"/>
      </w:pPr>
      <w:r>
        <w:t xml:space="preserve">ДА/НЕТ (нужное подчеркнуть) Прошу </w:t>
      </w:r>
      <w:r>
        <w:rPr>
          <w:u w:val="single"/>
        </w:rPr>
        <w:t>восстановить доступ</w:t>
      </w:r>
      <w:r>
        <w:t xml:space="preserve"> на </w:t>
      </w:r>
      <w:r>
        <w:t xml:space="preserve">интернет-портале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"http://www.gosuslugi.ru"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www.gosuslugi.ru</w:t>
      </w:r>
      <w:r>
        <w:rPr>
          <w:color w:val="0000FF"/>
          <w:u w:val="single"/>
        </w:rPr>
        <w:fldChar w:fldCharType="end"/>
      </w:r>
      <w:r>
        <w:t xml:space="preserve"> (в ЕСИА) </w:t>
      </w:r>
      <w:r>
        <w:t>(для заявителей, ра</w:t>
      </w:r>
      <w:r>
        <w:t>нее зарегистрированных в ЕСИА).</w:t>
      </w:r>
    </w:p>
    <w:p w14:paraId="E7010000">
      <w:pPr>
        <w:ind w:firstLine="708" w:left="0"/>
        <w:jc w:val="both"/>
      </w:pPr>
      <w:r>
        <w:t xml:space="preserve">ДА/НЕТ (нужное подчеркнуть) Прошу подтвердить регистрацию учетной записи на </w:t>
      </w:r>
      <w:r>
        <w:t xml:space="preserve">интернет-портале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"http://www.gosuslugi.ru"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www.gosuslugi.ru</w:t>
      </w:r>
      <w:r>
        <w:rPr>
          <w:color w:val="0000FF"/>
          <w:u w:val="single"/>
        </w:rPr>
        <w:fldChar w:fldCharType="end"/>
      </w:r>
      <w:r>
        <w:t xml:space="preserve"> (в ЕСИА)</w:t>
      </w:r>
    </w:p>
    <w:p w14:paraId="E8010000">
      <w:pPr>
        <w:widowControl w:val="0"/>
        <w:ind w:firstLine="0" w:left="5387"/>
      </w:pPr>
      <w:bookmarkStart w:id="7" w:name="Par481"/>
      <w:bookmarkEnd w:id="7"/>
    </w:p>
    <w:p w14:paraId="E9010000">
      <w:pPr>
        <w:widowControl w:val="0"/>
        <w:ind w:firstLine="0" w:left="5387"/>
      </w:pPr>
    </w:p>
    <w:p w14:paraId="EA010000">
      <w:pPr>
        <w:widowControl w:val="0"/>
        <w:ind w:firstLine="0" w:left="5387"/>
      </w:pPr>
    </w:p>
    <w:p w14:paraId="EB010000">
      <w:pPr>
        <w:widowControl w:val="0"/>
        <w:ind w:firstLine="0" w:left="5387"/>
      </w:pPr>
    </w:p>
    <w:p w14:paraId="EC010000">
      <w:pPr>
        <w:widowControl w:val="0"/>
        <w:ind w:firstLine="0" w:left="5387"/>
      </w:pPr>
    </w:p>
    <w:p w14:paraId="ED010000">
      <w:pPr>
        <w:widowControl w:val="0"/>
        <w:ind w:firstLine="0" w:left="5387"/>
      </w:pPr>
    </w:p>
    <w:p w14:paraId="EE010000">
      <w:pPr>
        <w:widowControl w:val="0"/>
        <w:ind w:firstLine="0" w:left="5387"/>
      </w:pPr>
    </w:p>
    <w:p w14:paraId="EF010000">
      <w:pPr>
        <w:widowControl w:val="0"/>
        <w:ind w:firstLine="0" w:left="5387"/>
      </w:pPr>
    </w:p>
    <w:p w14:paraId="F0010000">
      <w:pPr>
        <w:widowControl w:val="0"/>
        <w:ind w:firstLine="0" w:left="5387"/>
      </w:pPr>
    </w:p>
    <w:p w14:paraId="F1010000">
      <w:pPr>
        <w:widowControl w:val="0"/>
        <w:ind w:firstLine="0" w:left="5387"/>
      </w:pPr>
    </w:p>
    <w:p w14:paraId="F2010000">
      <w:pPr>
        <w:widowControl w:val="0"/>
        <w:ind w:firstLine="0" w:left="5387"/>
      </w:pPr>
    </w:p>
    <w:p w14:paraId="F3010000">
      <w:pPr>
        <w:widowControl w:val="0"/>
        <w:ind w:firstLine="0" w:left="5387"/>
      </w:pPr>
    </w:p>
    <w:p w14:paraId="F4010000">
      <w:pPr>
        <w:widowControl w:val="0"/>
        <w:ind w:firstLine="0" w:left="5387"/>
      </w:pPr>
    </w:p>
    <w:p w14:paraId="F5010000">
      <w:pPr>
        <w:widowControl w:val="0"/>
        <w:ind w:firstLine="0" w:left="5387"/>
      </w:pPr>
    </w:p>
    <w:p w14:paraId="F6010000">
      <w:pPr>
        <w:widowControl w:val="0"/>
        <w:ind w:firstLine="0" w:left="5387"/>
      </w:pPr>
    </w:p>
    <w:p w14:paraId="F7010000">
      <w:pPr>
        <w:widowControl w:val="0"/>
        <w:ind w:firstLine="0" w:left="5387"/>
      </w:pPr>
    </w:p>
    <w:p w14:paraId="F8010000">
      <w:pPr>
        <w:widowControl w:val="0"/>
        <w:ind w:firstLine="0" w:left="5387"/>
      </w:pPr>
    </w:p>
    <w:p w14:paraId="F9010000">
      <w:pPr>
        <w:widowControl w:val="0"/>
        <w:ind w:firstLine="0" w:left="5387"/>
      </w:pPr>
    </w:p>
    <w:p w14:paraId="FA010000">
      <w:pPr>
        <w:widowControl w:val="0"/>
        <w:ind w:firstLine="0" w:left="5387"/>
      </w:pPr>
    </w:p>
    <w:p w14:paraId="FB010000">
      <w:pPr>
        <w:widowControl w:val="0"/>
        <w:ind w:firstLine="0" w:left="5387"/>
      </w:pPr>
    </w:p>
    <w:p w14:paraId="FC010000">
      <w:pPr>
        <w:widowControl w:val="0"/>
        <w:ind w:firstLine="0" w:left="5387"/>
      </w:pPr>
    </w:p>
    <w:p w14:paraId="FD010000">
      <w:pPr>
        <w:widowControl w:val="0"/>
        <w:ind w:firstLine="0" w:left="5387"/>
      </w:pPr>
    </w:p>
    <w:p w14:paraId="FE010000">
      <w:pPr>
        <w:widowControl w:val="0"/>
        <w:ind w:firstLine="0" w:left="5387"/>
      </w:pPr>
    </w:p>
    <w:p w14:paraId="FF010000">
      <w:pPr>
        <w:widowControl w:val="0"/>
        <w:ind w:firstLine="0" w:left="5387"/>
      </w:pPr>
    </w:p>
    <w:p w14:paraId="00020000">
      <w:pPr>
        <w:widowControl w:val="0"/>
        <w:ind w:firstLine="0" w:left="5387"/>
      </w:pPr>
    </w:p>
    <w:p w14:paraId="01020000">
      <w:pPr>
        <w:widowControl w:val="0"/>
        <w:ind w:firstLine="0" w:left="5387"/>
      </w:pPr>
    </w:p>
    <w:p w14:paraId="02020000">
      <w:pPr>
        <w:widowControl w:val="0"/>
        <w:ind w:firstLine="0" w:left="5387"/>
      </w:pPr>
    </w:p>
    <w:p w14:paraId="03020000">
      <w:pPr>
        <w:widowControl w:val="0"/>
        <w:ind w:firstLine="0" w:left="5387"/>
      </w:pPr>
    </w:p>
    <w:p w14:paraId="04020000">
      <w:pPr>
        <w:widowControl w:val="0"/>
        <w:ind w:firstLine="0" w:left="5387"/>
      </w:pPr>
    </w:p>
    <w:p w14:paraId="05020000">
      <w:pPr>
        <w:widowControl w:val="0"/>
        <w:ind w:firstLine="0" w:left="5387"/>
      </w:pPr>
    </w:p>
    <w:p w14:paraId="06020000">
      <w:pPr>
        <w:widowControl w:val="0"/>
        <w:ind w:firstLine="0" w:left="5387"/>
      </w:pPr>
    </w:p>
    <w:p w14:paraId="07020000">
      <w:pPr>
        <w:widowControl w:val="0"/>
        <w:ind w:firstLine="0" w:left="5387"/>
      </w:pPr>
    </w:p>
    <w:p w14:paraId="08020000">
      <w:pPr>
        <w:widowControl w:val="0"/>
        <w:ind w:firstLine="0" w:left="5387"/>
      </w:pPr>
    </w:p>
    <w:p w14:paraId="09020000">
      <w:pPr>
        <w:widowControl w:val="0"/>
        <w:ind w:firstLine="0" w:left="5387"/>
      </w:pPr>
    </w:p>
    <w:p w14:paraId="0A020000">
      <w:pPr>
        <w:widowControl w:val="0"/>
        <w:ind w:firstLine="0" w:left="5387"/>
      </w:pPr>
    </w:p>
    <w:p w14:paraId="0B020000">
      <w:pPr>
        <w:widowControl w:val="0"/>
        <w:ind w:firstLine="0" w:left="5387"/>
      </w:pPr>
    </w:p>
    <w:p w14:paraId="0C020000">
      <w:pPr>
        <w:widowControl w:val="0"/>
        <w:ind w:firstLine="0" w:left="5387"/>
      </w:pPr>
    </w:p>
    <w:p w14:paraId="0D020000">
      <w:pPr>
        <w:widowControl w:val="0"/>
        <w:ind w:firstLine="0" w:left="-282"/>
      </w:pPr>
    </w:p>
    <w:p w14:paraId="0E020000">
      <w:pPr>
        <w:widowControl w:val="0"/>
        <w:ind w:firstLine="0" w:left="-282"/>
        <w:jc w:val="right"/>
      </w:pPr>
      <w:r>
        <w:t>Приложение №2</w:t>
      </w:r>
      <w:r>
        <w:t xml:space="preserve"> </w:t>
      </w:r>
    </w:p>
    <w:p w14:paraId="0F020000">
      <w:pPr>
        <w:widowControl w:val="0"/>
        <w:ind w:firstLine="0" w:left="-282"/>
        <w:jc w:val="right"/>
      </w:pPr>
      <w:r>
        <w:t>к Административному регламенту</w:t>
      </w:r>
    </w:p>
    <w:p w14:paraId="10020000">
      <w:pPr>
        <w:widowControl w:val="0"/>
        <w:ind w:firstLine="0" w:left="5387"/>
        <w:jc w:val="both"/>
      </w:pPr>
    </w:p>
    <w:p w14:paraId="11020000">
      <w:pPr>
        <w:widowControl w:val="0"/>
        <w:ind/>
        <w:jc w:val="center"/>
      </w:pPr>
    </w:p>
    <w:p w14:paraId="12020000">
      <w:pPr>
        <w:widowControl w:val="0"/>
        <w:ind w:firstLine="709" w:left="0"/>
        <w:jc w:val="center"/>
      </w:pPr>
      <w:r>
        <w:t>ПИСЬМО-ГАРАНТИЯ</w:t>
      </w:r>
    </w:p>
    <w:p w14:paraId="13020000">
      <w:pPr>
        <w:widowControl w:val="0"/>
        <w:ind w:firstLine="709" w:left="0"/>
        <w:jc w:val="both"/>
      </w:pPr>
    </w:p>
    <w:p w14:paraId="14020000">
      <w:pPr>
        <w:widowControl w:val="0"/>
        <w:ind w:firstLine="709" w:left="0"/>
        <w:jc w:val="both"/>
      </w:pPr>
      <w:r>
        <w:t xml:space="preserve">Гарантируем, что способны оплатить стоимость жилья, превышающую размер социальной выплаты, предоставляемой по </w:t>
      </w:r>
      <w:r>
        <w:fldChar w:fldCharType="begin"/>
      </w:r>
      <w:r>
        <w:instrText>HYPERLINK "consultantplus://offline/ref=B2E959DBEC84AC3A18CD34F4F7A52E9D90C360EA268936308899EF4F4E1711C2868793369C614BCBo5D8F"</w:instrText>
      </w:r>
      <w:r>
        <w:fldChar w:fldCharType="separate"/>
      </w:r>
      <w:r>
        <w:t>подпрограмме</w:t>
      </w:r>
      <w:r>
        <w:fldChar w:fldCharType="end"/>
      </w:r>
      <w:r>
        <w:t xml:space="preserve"> «Обеспечение жильем молодых семей в Оренбургской области», за счет </w:t>
      </w:r>
      <w:r>
        <w:fldChar w:fldCharType="begin"/>
      </w:r>
      <w:r>
        <w:instrText>HYPERLINK \l "Par505"</w:instrText>
      </w:r>
      <w:r>
        <w:fldChar w:fldCharType="separate"/>
      </w:r>
      <w:r>
        <w:t>&lt;*&gt;</w:t>
      </w:r>
      <w:r>
        <w:fldChar w:fldCharType="end"/>
      </w:r>
      <w:r>
        <w:t>:</w:t>
      </w:r>
    </w:p>
    <w:p w14:paraId="15020000">
      <w:pPr>
        <w:widowControl w:val="0"/>
        <w:ind w:firstLine="709" w:left="0"/>
        <w:jc w:val="both"/>
      </w:pPr>
      <w:r>
        <w:t>- доходов семьи, составляющих _________________ руб. в месяц;</w:t>
      </w:r>
    </w:p>
    <w:p w14:paraId="16020000">
      <w:pPr>
        <w:widowControl w:val="0"/>
        <w:ind w:firstLine="709" w:left="0"/>
        <w:jc w:val="both"/>
      </w:pPr>
      <w:r>
        <w:t>место работы супруга ____________________________________;</w:t>
      </w:r>
    </w:p>
    <w:p w14:paraId="17020000">
      <w:pPr>
        <w:widowControl w:val="0"/>
        <w:ind w:firstLine="709" w:left="0"/>
        <w:jc w:val="both"/>
      </w:pPr>
      <w:r>
        <w:t>место работы супруги ____________________________________;</w:t>
      </w:r>
    </w:p>
    <w:p w14:paraId="18020000">
      <w:pPr>
        <w:widowControl w:val="0"/>
        <w:ind w:firstLine="709" w:left="0"/>
        <w:jc w:val="both"/>
      </w:pPr>
      <w:r>
        <w:t>- собственных накоплений;</w:t>
      </w:r>
    </w:p>
    <w:p w14:paraId="19020000">
      <w:pPr>
        <w:widowControl w:val="0"/>
        <w:ind w:firstLine="709" w:left="0"/>
        <w:jc w:val="both"/>
      </w:pPr>
      <w:r>
        <w:t>- помощи родителей;</w:t>
      </w:r>
    </w:p>
    <w:p w14:paraId="1A020000">
      <w:pPr>
        <w:widowControl w:val="0"/>
        <w:ind w:firstLine="709" w:left="0"/>
        <w:jc w:val="both"/>
      </w:pPr>
      <w:r>
        <w:t>- получения ипотечного кредита;</w:t>
      </w:r>
    </w:p>
    <w:p w14:paraId="1B020000">
      <w:pPr>
        <w:widowControl w:val="0"/>
        <w:ind w:firstLine="709" w:left="0"/>
        <w:jc w:val="both"/>
      </w:pPr>
      <w:r>
        <w:t>- продажи принадлежащего нам имущества (дом, квартира, дача, гараж, погреб, автомобиль, и т.п.);</w:t>
      </w:r>
    </w:p>
    <w:p w14:paraId="1C020000">
      <w:pPr>
        <w:widowControl w:val="0"/>
        <w:ind w:firstLine="709" w:left="0"/>
        <w:jc w:val="both"/>
      </w:pPr>
      <w:r>
        <w:t>-использования средств государственного сертификата на материнский капитал;</w:t>
      </w:r>
    </w:p>
    <w:p w14:paraId="1D020000">
      <w:pPr>
        <w:widowControl w:val="0"/>
        <w:ind w:firstLine="709" w:left="0"/>
        <w:jc w:val="both"/>
      </w:pPr>
      <w:r>
        <w:t>- иное.</w:t>
      </w:r>
    </w:p>
    <w:p w14:paraId="1E020000">
      <w:pPr>
        <w:widowControl w:val="0"/>
        <w:ind/>
        <w:jc w:val="both"/>
      </w:pPr>
    </w:p>
    <w:p w14:paraId="1F020000">
      <w:pPr>
        <w:widowControl w:val="0"/>
        <w:ind/>
      </w:pPr>
      <w:r>
        <w:t xml:space="preserve">    ____________________     ___________     ___________</w:t>
      </w:r>
    </w:p>
    <w:p w14:paraId="20020000">
      <w:pPr>
        <w:widowControl w:val="0"/>
        <w:ind/>
        <w:rPr>
          <w:vertAlign w:val="superscript"/>
        </w:rPr>
      </w:pPr>
      <w:r>
        <w:rPr>
          <w:vertAlign w:val="superscript"/>
        </w:rPr>
        <w:t xml:space="preserve">                         (Ф.И.О. супруга)                              (подпись)                           (дата)</w:t>
      </w:r>
    </w:p>
    <w:p w14:paraId="21020000">
      <w:pPr>
        <w:widowControl w:val="0"/>
        <w:ind/>
      </w:pPr>
      <w:r>
        <w:t xml:space="preserve">    ____________________     ___________     ___________</w:t>
      </w:r>
    </w:p>
    <w:p w14:paraId="22020000">
      <w:pPr>
        <w:widowControl w:val="0"/>
        <w:ind/>
        <w:rPr>
          <w:vertAlign w:val="superscript"/>
        </w:rPr>
      </w:pPr>
      <w:r>
        <w:rPr>
          <w:vertAlign w:val="superscript"/>
        </w:rPr>
        <w:t xml:space="preserve">                         (Ф.И.О. супруги)                             (подпись)                            (дата)</w:t>
      </w:r>
    </w:p>
    <w:p w14:paraId="23020000">
      <w:pPr>
        <w:widowControl w:val="0"/>
        <w:ind/>
        <w:jc w:val="both"/>
      </w:pPr>
    </w:p>
    <w:p w14:paraId="24020000">
      <w:pPr>
        <w:widowControl w:val="0"/>
        <w:ind w:firstLine="540" w:left="0"/>
        <w:jc w:val="both"/>
      </w:pPr>
      <w:r>
        <w:t>--------------------------------</w:t>
      </w:r>
    </w:p>
    <w:p w14:paraId="25020000">
      <w:pPr>
        <w:widowControl w:val="0"/>
        <w:ind w:firstLine="540" w:left="0"/>
        <w:jc w:val="both"/>
      </w:pPr>
      <w:bookmarkStart w:id="8" w:name="Par505"/>
      <w:bookmarkEnd w:id="8"/>
      <w:r>
        <w:t>&lt;*&gt; Нужное подчеркнуть.</w:t>
      </w:r>
    </w:p>
    <w:p w14:paraId="26020000">
      <w:pPr>
        <w:widowControl w:val="0"/>
        <w:ind/>
        <w:jc w:val="both"/>
      </w:pPr>
    </w:p>
    <w:p w14:paraId="27020000">
      <w:pPr>
        <w:widowControl w:val="0"/>
        <w:ind/>
        <w:jc w:val="both"/>
      </w:pPr>
    </w:p>
    <w:p w14:paraId="28020000"/>
    <w:p w14:paraId="29020000"/>
    <w:p w14:paraId="2A020000"/>
    <w:p w14:paraId="2B020000"/>
    <w:p w14:paraId="2C020000"/>
    <w:p w14:paraId="2D020000"/>
    <w:p w14:paraId="2E020000"/>
    <w:p w14:paraId="2F020000"/>
    <w:p w14:paraId="30020000"/>
    <w:p w14:paraId="31020000">
      <w:pPr>
        <w:widowControl w:val="0"/>
        <w:ind/>
      </w:pPr>
    </w:p>
    <w:p w14:paraId="32020000">
      <w:pPr>
        <w:widowControl w:val="0"/>
        <w:ind/>
      </w:pPr>
    </w:p>
    <w:p w14:paraId="33020000">
      <w:pPr>
        <w:widowControl w:val="0"/>
        <w:ind w:firstLine="0" w:left="5387"/>
      </w:pPr>
    </w:p>
    <w:p w14:paraId="34020000">
      <w:pPr>
        <w:widowControl w:val="0"/>
        <w:ind w:firstLine="0" w:left="5387"/>
      </w:pPr>
    </w:p>
    <w:p w14:paraId="35020000">
      <w:pPr>
        <w:widowControl w:val="0"/>
        <w:ind w:firstLine="0" w:left="5387"/>
      </w:pPr>
    </w:p>
    <w:p w14:paraId="36020000">
      <w:pPr>
        <w:widowControl w:val="0"/>
        <w:ind w:firstLine="0" w:left="5387"/>
      </w:pPr>
      <w:r>
        <w:t>Приложение №3 к Административному регламенту</w:t>
      </w:r>
    </w:p>
    <w:p w14:paraId="37020000">
      <w:pPr>
        <w:widowControl w:val="0"/>
        <w:ind/>
        <w:jc w:val="both"/>
      </w:pPr>
    </w:p>
    <w:p w14:paraId="38020000">
      <w:pPr>
        <w:ind/>
        <w:jc w:val="center"/>
      </w:pPr>
    </w:p>
    <w:p w14:paraId="39020000">
      <w:pPr>
        <w:ind/>
        <w:jc w:val="center"/>
      </w:pPr>
      <w:r>
        <w:t>СОГЛАСИЕ НА ОБРАБОТКУ ПЕРСОНАЛЬНЫХ ДАННЫХ</w:t>
      </w:r>
    </w:p>
    <w:p w14:paraId="3A020000">
      <w:pPr>
        <w:ind/>
        <w:jc w:val="center"/>
      </w:pPr>
    </w:p>
    <w:p w14:paraId="3B020000">
      <w:pPr>
        <w:ind/>
        <w:jc w:val="center"/>
      </w:pPr>
      <w:r>
        <w:t>Я,_______________________________________________________________________________</w:t>
      </w:r>
      <w:r>
        <w:t>_______________________________________________</w:t>
      </w:r>
      <w:r>
        <w:t>_</w:t>
      </w:r>
      <w:r>
        <w:br/>
      </w:r>
      <w:r>
        <w:rPr>
          <w:sz w:val="24"/>
        </w:rPr>
        <w:t>(фамилия, имя, отчество)</w:t>
      </w:r>
    </w:p>
    <w:p w14:paraId="3C020000">
      <w:r>
        <w:t>проживающая(ий) по адресу______________________________________________</w:t>
      </w:r>
      <w:r>
        <w:t>___</w:t>
      </w:r>
      <w:r>
        <w:t>___________</w:t>
      </w:r>
    </w:p>
    <w:p w14:paraId="3D020000">
      <w:r>
        <w:t>__________________________________________________________________________________</w:t>
      </w:r>
      <w:r>
        <w:t>__________________________________________________</w:t>
      </w:r>
    </w:p>
    <w:p w14:paraId="3E020000">
      <w:r>
        <w:t>Паспорт серии_______________ номер ____________________  выдан ______________________</w:t>
      </w:r>
      <w:r>
        <w:t>____________________________________________</w:t>
      </w:r>
    </w:p>
    <w:p w14:paraId="3F020000">
      <w:r>
        <w:t>__________________________________________________________________</w:t>
      </w:r>
    </w:p>
    <w:p w14:paraId="40020000">
      <w:pPr>
        <w:ind/>
        <w:jc w:val="center"/>
      </w:pPr>
      <w:r>
        <w:rPr>
          <w:sz w:val="24"/>
        </w:rPr>
        <w:t>(кем и когда выдан)</w:t>
      </w:r>
      <w:r>
        <w:rPr>
          <w:vertAlign w:val="superscript"/>
        </w:rPr>
        <w:t xml:space="preserve"> </w:t>
      </w:r>
    </w:p>
    <w:p w14:paraId="41020000">
      <w:r>
        <w:t>даю согласие</w:t>
      </w:r>
      <w:r>
        <w:t xml:space="preserve"> на обработку сведений обо мне и мо</w:t>
      </w:r>
      <w:r>
        <w:t>их несовершеннолетних детях: 1)</w:t>
      </w:r>
      <w:r>
        <w:t>_______________________________________________________________________________</w:t>
      </w:r>
      <w:r>
        <w:t>__________________________________________________</w:t>
      </w:r>
      <w:r>
        <w:t>_,</w:t>
      </w:r>
    </w:p>
    <w:p w14:paraId="42020000">
      <w:pPr>
        <w:ind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43020000">
      <w:r>
        <w:t>Паспорт (свидетельство о рождении) серии_____________ номер</w:t>
      </w:r>
      <w:r>
        <w:t>__________</w:t>
      </w:r>
      <w:r>
        <w:t xml:space="preserve"> </w:t>
      </w:r>
      <w:r>
        <w:t xml:space="preserve"> выдан</w:t>
      </w:r>
      <w:r>
        <w:t>_________________________________</w:t>
      </w:r>
      <w:r>
        <w:t>____________________________</w:t>
      </w:r>
    </w:p>
    <w:p w14:paraId="44020000">
      <w:pPr>
        <w:rPr>
          <w:vertAlign w:val="superscript"/>
        </w:rPr>
      </w:pPr>
      <w:r>
        <w:t>__________________________________________________________________.</w:t>
      </w:r>
    </w:p>
    <w:p w14:paraId="45020000">
      <w:pPr>
        <w:ind/>
        <w:jc w:val="center"/>
      </w:pPr>
      <w:r>
        <w:rPr>
          <w:sz w:val="24"/>
        </w:rPr>
        <w:t>(кем и когда выдан)</w:t>
      </w:r>
      <w:r>
        <w:br/>
      </w:r>
      <w:r>
        <w:t>2)</w:t>
      </w:r>
      <w:r>
        <w:t>_______________________________________________________________________________</w:t>
      </w:r>
      <w:r>
        <w:t>__________________________________________________</w:t>
      </w:r>
      <w:r>
        <w:t>_,</w:t>
      </w:r>
    </w:p>
    <w:p w14:paraId="46020000">
      <w:pPr>
        <w:ind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47020000">
      <w:r>
        <w:t>Паспорт (свидетельство о рождении) серии_____________ номер</w:t>
      </w:r>
      <w:r>
        <w:t>__________</w:t>
      </w:r>
      <w:r>
        <w:t xml:space="preserve"> </w:t>
      </w:r>
      <w:r>
        <w:t xml:space="preserve"> выдан</w:t>
      </w:r>
      <w:r>
        <w:t>_________________________________</w:t>
      </w:r>
      <w:r>
        <w:t>____________________________</w:t>
      </w:r>
    </w:p>
    <w:p w14:paraId="48020000">
      <w:pPr>
        <w:rPr>
          <w:vertAlign w:val="superscript"/>
        </w:rPr>
      </w:pPr>
      <w:r>
        <w:t>__________________________________________________________________.</w:t>
      </w:r>
    </w:p>
    <w:p w14:paraId="49020000">
      <w:pPr>
        <w:ind/>
        <w:jc w:val="center"/>
      </w:pPr>
    </w:p>
    <w:p w14:paraId="4A020000">
      <w:pPr>
        <w:ind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4B020000">
      <w:r>
        <w:t>Паспорт (свидетельство о рождении) серии_____________ номер</w:t>
      </w:r>
      <w:r>
        <w:t>__________</w:t>
      </w:r>
      <w:r>
        <w:t xml:space="preserve"> </w:t>
      </w:r>
      <w:r>
        <w:t xml:space="preserve"> выдан</w:t>
      </w:r>
      <w:r>
        <w:t>_________________________________</w:t>
      </w:r>
      <w:r>
        <w:t>____________________________</w:t>
      </w:r>
    </w:p>
    <w:p w14:paraId="4C020000">
      <w:pPr>
        <w:rPr>
          <w:vertAlign w:val="superscript"/>
        </w:rPr>
      </w:pPr>
      <w:r>
        <w:t>__________________________________________________________________.</w:t>
      </w:r>
    </w:p>
    <w:p w14:paraId="4D020000">
      <w:pPr>
        <w:ind/>
        <w:jc w:val="center"/>
        <w:rPr>
          <w:sz w:val="24"/>
        </w:rPr>
      </w:pPr>
      <w:r>
        <w:rPr>
          <w:sz w:val="24"/>
        </w:rPr>
        <w:t>(кем и когда выдан)</w:t>
      </w:r>
    </w:p>
    <w:p w14:paraId="4E020000">
      <w:pPr>
        <w:ind/>
        <w:jc w:val="center"/>
      </w:pPr>
      <w:r>
        <w:t xml:space="preserve">Сведения, составляющие персональные данные: </w:t>
      </w:r>
    </w:p>
    <w:p w14:paraId="4F020000">
      <w:r>
        <w:t>1. Фамилия, имя, отчество.</w:t>
      </w:r>
    </w:p>
    <w:p w14:paraId="50020000">
      <w:r>
        <w:t>2. Год, месяц и дата рождения.</w:t>
      </w:r>
    </w:p>
    <w:p w14:paraId="51020000">
      <w:r>
        <w:t>3. Адрес регистрации.</w:t>
      </w:r>
    </w:p>
    <w:p w14:paraId="52020000">
      <w:r>
        <w:t>4. Адрес проживания.</w:t>
      </w:r>
    </w:p>
    <w:p w14:paraId="53020000">
      <w:r>
        <w:t>5. Паспортные данные.</w:t>
      </w:r>
    </w:p>
    <w:p w14:paraId="54020000">
      <w:r>
        <w:t>6. Данные свидетельства о браке (о расторжении брака).</w:t>
      </w:r>
    </w:p>
    <w:p w14:paraId="55020000">
      <w:r>
        <w:t>7. Данные свидетельств о рождении.</w:t>
      </w:r>
    </w:p>
    <w:p w14:paraId="56020000">
      <w:pPr>
        <w:ind w:firstLine="720" w:left="0"/>
        <w:jc w:val="both"/>
      </w:pPr>
      <w:r>
        <w:t>В целях признания молодой семьи нуждающейся в улучшении жилищных условий и включения в состав участниц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согласна(ен) на совершение органом местного самоуправления городского округа (сельского поселения)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(или) обработка без использования средств автоматизации. Срок действия настоящего согласия: на период с «___» «______» 20__ года по 2030 год.</w:t>
      </w:r>
    </w:p>
    <w:p w14:paraId="57020000">
      <w:pPr>
        <w:ind w:firstLine="709" w:left="0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форме.</w:t>
      </w:r>
    </w:p>
    <w:p w14:paraId="58020000"/>
    <w:p w14:paraId="59020000">
      <w:r>
        <w:t>______________________/________________________________/</w:t>
      </w:r>
    </w:p>
    <w:p w14:paraId="5A020000">
      <w:pPr>
        <w:rPr>
          <w:vertAlign w:val="superscript"/>
        </w:rPr>
      </w:pPr>
      <w:r>
        <w:rPr>
          <w:sz w:val="24"/>
        </w:rPr>
        <w:t xml:space="preserve">              </w:t>
      </w:r>
      <w:r>
        <w:rPr>
          <w:sz w:val="24"/>
        </w:rPr>
        <w:t xml:space="preserve">(подпись)                                </w:t>
      </w:r>
      <w:r>
        <w:rPr>
          <w:sz w:val="24"/>
        </w:rPr>
        <w:t xml:space="preserve">                     </w:t>
      </w:r>
      <w:r>
        <w:rPr>
          <w:sz w:val="24"/>
        </w:rPr>
        <w:t xml:space="preserve">    (ФИО)</w:t>
      </w:r>
    </w:p>
    <w:p w14:paraId="5B020000">
      <w:pPr>
        <w:rPr>
          <w:vertAlign w:val="superscript"/>
        </w:rPr>
      </w:pPr>
    </w:p>
    <w:p w14:paraId="5C020000">
      <w:pPr>
        <w:widowControl w:val="0"/>
        <w:ind w:firstLine="426" w:left="0"/>
        <w:jc w:val="center"/>
      </w:pPr>
    </w:p>
    <w:sectPr>
      <w:footerReference r:id="rId1" w:type="default"/>
      <w:pgSz w:h="16838" w:orient="portrait" w:w="11906"/>
      <w:pgMar w:bottom="1134" w:footer="720" w:gutter="0" w:header="720" w:left="1701" w:right="851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21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pStyle w:val="Style_23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Содержимое таблицы"/>
    <w:basedOn w:val="Style_3"/>
    <w:link w:val="Style_4_ch"/>
  </w:style>
  <w:style w:styleId="Style_4_ch" w:type="character">
    <w:name w:val="Содержимое таблицы"/>
    <w:basedOn w:val="Style_3_ch"/>
    <w:link w:val="Style_4"/>
  </w:style>
  <w:style w:styleId="Style_5" w:type="paragraph">
    <w:name w:val="Указатель1"/>
    <w:basedOn w:val="Style_3"/>
    <w:link w:val="Style_5_ch"/>
  </w:style>
  <w:style w:styleId="Style_5_ch" w:type="character">
    <w:name w:val="Указатель1"/>
    <w:basedOn w:val="Style_3_ch"/>
    <w:link w:val="Style_5"/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10" w:type="paragraph">
    <w:name w:val="Заголовок"/>
    <w:basedOn w:val="Style_3"/>
    <w:next w:val="Style_11"/>
    <w:link w:val="Style_10_ch"/>
    <w:pPr>
      <w:keepNext w:val="1"/>
      <w:spacing w:after="120" w:before="240"/>
      <w:ind/>
    </w:pPr>
    <w:rPr>
      <w:rFonts w:ascii="Arial" w:hAnsi="Arial"/>
      <w:sz w:val="28"/>
    </w:rPr>
  </w:style>
  <w:style w:styleId="Style_10_ch" w:type="character">
    <w:name w:val="Заголовок"/>
    <w:basedOn w:val="Style_3_ch"/>
    <w:link w:val="Style_10"/>
    <w:rPr>
      <w:rFonts w:ascii="Arial" w:hAnsi="Arial"/>
      <w:sz w:val="28"/>
    </w:rPr>
  </w:style>
  <w:style w:styleId="Style_12" w:type="paragraph">
    <w:name w:val="Endnote"/>
    <w:basedOn w:val="Style_3"/>
    <w:link w:val="Style_12_ch"/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WW8Num1z0"/>
    <w:link w:val="Style_14_ch"/>
  </w:style>
  <w:style w:styleId="Style_14_ch" w:type="character">
    <w:name w:val="WW8Num1z0"/>
    <w:link w:val="Style_14"/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1" w:type="paragraph">
    <w:name w:val="Body Text"/>
    <w:basedOn w:val="Style_3"/>
    <w:link w:val="Style_11_ch"/>
    <w:pPr>
      <w:spacing w:after="120" w:before="0"/>
      <w:ind/>
    </w:pPr>
  </w:style>
  <w:style w:styleId="Style_11_ch" w:type="character">
    <w:name w:val="Body Text"/>
    <w:basedOn w:val="Style_3_ch"/>
    <w:link w:val="Style_11"/>
  </w:style>
  <w:style w:styleId="Style_16" w:type="paragraph">
    <w:name w:val="WW8Num1z7"/>
    <w:link w:val="Style_16_ch"/>
  </w:style>
  <w:style w:styleId="Style_16_ch" w:type="character">
    <w:name w:val="WW8Num1z7"/>
    <w:link w:val="Style_16"/>
  </w:style>
  <w:style w:styleId="Style_17" w:type="paragraph">
    <w:name w:val="List"/>
    <w:basedOn w:val="Style_11"/>
    <w:link w:val="Style_17_ch"/>
  </w:style>
  <w:style w:styleId="Style_17_ch" w:type="character">
    <w:name w:val="List"/>
    <w:basedOn w:val="Style_11_ch"/>
    <w:link w:val="Style_17"/>
  </w:style>
  <w:style w:styleId="Style_18" w:type="paragraph">
    <w:name w:val="WW8Num1z3"/>
    <w:link w:val="Style_18_ch"/>
  </w:style>
  <w:style w:styleId="Style_18_ch" w:type="character">
    <w:name w:val="WW8Num1z3"/>
    <w:link w:val="Style_18"/>
  </w:style>
  <w:style w:styleId="Style_19" w:type="paragraph">
    <w:name w:val="toc 3"/>
    <w:next w:val="Style_3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Заголовок таблицы"/>
    <w:basedOn w:val="Style_4"/>
    <w:link w:val="Style_20_ch"/>
    <w:pPr>
      <w:ind/>
      <w:jc w:val="center"/>
    </w:pPr>
    <w:rPr>
      <w:b w:val="1"/>
    </w:rPr>
  </w:style>
  <w:style w:styleId="Style_20_ch" w:type="character">
    <w:name w:val="Заголовок таблицы"/>
    <w:basedOn w:val="Style_4_ch"/>
    <w:link w:val="Style_20"/>
    <w:rPr>
      <w:b w:val="1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numPr>
        <w:ilvl w:val="0"/>
        <w:numId w:val="3"/>
      </w:numPr>
      <w:ind/>
      <w:jc w:val="center"/>
      <w:outlineLvl w:val="0"/>
    </w:pPr>
    <w:rPr>
      <w:b w:val="1"/>
    </w:rPr>
  </w:style>
  <w:style w:styleId="Style_23_ch" w:type="character">
    <w:name w:val="heading 1"/>
    <w:basedOn w:val="Style_3_ch"/>
    <w:link w:val="Style_23"/>
    <w:rPr>
      <w:b w:val="1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basedOn w:val="Style_3"/>
    <w:link w:val="Style_25_ch"/>
    <w:rPr>
      <w:sz w:val="20"/>
    </w:rPr>
  </w:style>
  <w:style w:styleId="Style_25_ch" w:type="character">
    <w:name w:val="Footnote"/>
    <w:basedOn w:val="Style_3_ch"/>
    <w:link w:val="Style_25"/>
    <w:rPr>
      <w:sz w:val="20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WW8Num1z1"/>
    <w:link w:val="Style_27_ch"/>
  </w:style>
  <w:style w:styleId="Style_27_ch" w:type="character">
    <w:name w:val="WW8Num1z1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WW8Num1z6"/>
    <w:link w:val="Style_29_ch"/>
  </w:style>
  <w:style w:styleId="Style_29_ch" w:type="character">
    <w:name w:val="WW8Num1z6"/>
    <w:link w:val="Style_29"/>
  </w:style>
  <w:style w:styleId="Style_30" w:type="paragraph">
    <w:name w:val="toc 9"/>
    <w:next w:val="Style_3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Название1"/>
    <w:basedOn w:val="Style_3"/>
    <w:link w:val="Style_31_ch"/>
    <w:pPr>
      <w:spacing w:after="120" w:before="120"/>
      <w:ind/>
    </w:pPr>
    <w:rPr>
      <w:i w:val="1"/>
      <w:sz w:val="24"/>
    </w:rPr>
  </w:style>
  <w:style w:styleId="Style_31_ch" w:type="character">
    <w:name w:val="Название1"/>
    <w:basedOn w:val="Style_3_ch"/>
    <w:link w:val="Style_31"/>
    <w:rPr>
      <w:i w:val="1"/>
      <w:sz w:val="24"/>
    </w:rPr>
  </w:style>
  <w:style w:styleId="Style_32" w:type="paragraph">
    <w:name w:val="toc 8"/>
    <w:next w:val="Style_3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header"/>
    <w:basedOn w:val="Style_3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header"/>
    <w:basedOn w:val="Style_3_ch"/>
    <w:link w:val="Style_33"/>
  </w:style>
  <w:style w:styleId="Style_34" w:type="paragraph">
    <w:name w:val="WW8Num1z8"/>
    <w:link w:val="Style_34_ch"/>
  </w:style>
  <w:style w:styleId="Style_34_ch" w:type="character">
    <w:name w:val="WW8Num1z8"/>
    <w:link w:val="Style_34"/>
  </w:style>
  <w:style w:styleId="Style_35" w:type="paragraph">
    <w:name w:val="Balloon Text"/>
    <w:basedOn w:val="Style_3"/>
    <w:link w:val="Style_35_ch"/>
    <w:rPr>
      <w:rFonts w:ascii="Tahoma" w:hAnsi="Tahoma"/>
      <w:sz w:val="16"/>
    </w:rPr>
  </w:style>
  <w:style w:styleId="Style_35_ch" w:type="character">
    <w:name w:val="Balloon Text"/>
    <w:basedOn w:val="Style_3_ch"/>
    <w:link w:val="Style_35"/>
    <w:rPr>
      <w:rFonts w:ascii="Tahoma" w:hAnsi="Tahoma"/>
      <w:sz w:val="16"/>
    </w:rPr>
  </w:style>
  <w:style w:styleId="Style_36" w:type="paragraph">
    <w:name w:val="WW8Num1z2"/>
    <w:link w:val="Style_36_ch"/>
  </w:style>
  <w:style w:styleId="Style_36_ch" w:type="character">
    <w:name w:val="WW8Num1z2"/>
    <w:link w:val="Style_36"/>
  </w:style>
  <w:style w:styleId="Style_37" w:type="paragraph">
    <w:name w:val="toc 5"/>
    <w:next w:val="Style_3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WW8Num1z5"/>
    <w:link w:val="Style_38_ch"/>
  </w:style>
  <w:style w:styleId="Style_38_ch" w:type="character">
    <w:name w:val="WW8Num1z5"/>
    <w:link w:val="Style_38"/>
  </w:style>
  <w:style w:styleId="Style_39" w:type="paragraph">
    <w:name w:val="Subtitle"/>
    <w:next w:val="Style_3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3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3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WW8Num1z4"/>
    <w:link w:val="Style_42_ch"/>
  </w:style>
  <w:style w:styleId="Style_42_ch" w:type="character">
    <w:name w:val="WW8Num1z4"/>
    <w:link w:val="Style_42"/>
  </w:style>
  <w:style w:styleId="Style_43" w:type="paragraph">
    <w:name w:val="Основной текст 31"/>
    <w:basedOn w:val="Style_3"/>
    <w:link w:val="Style_43_ch"/>
    <w:pPr>
      <w:spacing w:after="120" w:before="0"/>
      <w:ind/>
    </w:pPr>
    <w:rPr>
      <w:sz w:val="16"/>
    </w:rPr>
  </w:style>
  <w:style w:styleId="Style_43_ch" w:type="character">
    <w:name w:val="Основной текст 31"/>
    <w:basedOn w:val="Style_3_ch"/>
    <w:link w:val="Style_43"/>
    <w:rPr>
      <w:sz w:val="16"/>
    </w:rPr>
  </w:style>
  <w:style w:styleId="Style_44" w:type="paragraph">
    <w:name w:val="heading 2"/>
    <w:next w:val="Style_3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2025-03-31T09:54:24Z</dcterms:modified>
</cp:coreProperties>
</file>